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6373" w14:textId="003FA411" w:rsidR="004126FF" w:rsidRPr="009A7432" w:rsidRDefault="004126FF" w:rsidP="00EE5DB5">
      <w:pPr>
        <w:jc w:val="center"/>
      </w:pPr>
      <w:r w:rsidRPr="004126FF">
        <w:rPr>
          <w:b/>
          <w:bCs/>
        </w:rPr>
        <w:t xml:space="preserve">The </w:t>
      </w:r>
      <w:r w:rsidR="008A2BDB">
        <w:rPr>
          <w:b/>
          <w:bCs/>
        </w:rPr>
        <w:t>Determination</w:t>
      </w:r>
      <w:r w:rsidR="00135D8A">
        <w:rPr>
          <w:b/>
          <w:bCs/>
        </w:rPr>
        <w:t xml:space="preserve"> </w:t>
      </w:r>
      <w:r w:rsidRPr="004126FF">
        <w:rPr>
          <w:b/>
          <w:bCs/>
        </w:rPr>
        <w:t xml:space="preserve">First </w:t>
      </w:r>
      <w:r w:rsidR="00A6466B">
        <w:rPr>
          <w:b/>
          <w:bCs/>
        </w:rPr>
        <w:t>Approach to</w:t>
      </w:r>
      <w:r w:rsidRPr="004126FF">
        <w:rPr>
          <w:b/>
          <w:bCs/>
        </w:rPr>
        <w:t xml:space="preserve"> </w:t>
      </w:r>
      <w:proofErr w:type="spellStart"/>
      <w:r w:rsidR="00534969">
        <w:rPr>
          <w:b/>
          <w:bCs/>
        </w:rPr>
        <w:t>Plexology</w:t>
      </w:r>
      <w:proofErr w:type="spellEnd"/>
      <w:r w:rsidR="009A7432" w:rsidRPr="00E506BF">
        <w:rPr>
          <w:rStyle w:val="FootnoteReference"/>
        </w:rPr>
        <w:footnoteReference w:id="1"/>
      </w:r>
    </w:p>
    <w:p w14:paraId="11BC2F03" w14:textId="77777777" w:rsidR="004126FF" w:rsidRPr="004126FF" w:rsidRDefault="004126FF" w:rsidP="004126FF">
      <w:pPr>
        <w:jc w:val="center"/>
      </w:pPr>
      <w:r w:rsidRPr="004126FF">
        <w:t>Karen Bennett</w:t>
      </w:r>
    </w:p>
    <w:p w14:paraId="7B643FDB" w14:textId="77777777" w:rsidR="004126FF" w:rsidRPr="004126FF" w:rsidRDefault="004126FF" w:rsidP="004126FF">
      <w:pPr>
        <w:jc w:val="center"/>
      </w:pPr>
      <w:r w:rsidRPr="004126FF">
        <w:t>Rutgers University</w:t>
      </w:r>
    </w:p>
    <w:p w14:paraId="4FF2B67C" w14:textId="3F922E70" w:rsidR="004126FF" w:rsidRPr="004126FF" w:rsidRDefault="004126FF" w:rsidP="004126FF">
      <w:pPr>
        <w:jc w:val="center"/>
      </w:pPr>
      <w:r w:rsidRPr="004126FF">
        <w:t xml:space="preserve">Draft of </w:t>
      </w:r>
      <w:r w:rsidR="002A5C03">
        <w:t>June</w:t>
      </w:r>
      <w:r w:rsidR="00142234">
        <w:t xml:space="preserve"> 2025</w:t>
      </w:r>
    </w:p>
    <w:p w14:paraId="2D4F8BB0" w14:textId="77777777" w:rsidR="004126FF" w:rsidRPr="004126FF" w:rsidRDefault="004126FF" w:rsidP="004126FF">
      <w:pPr>
        <w:jc w:val="center"/>
        <w:rPr>
          <w:i/>
          <w:iCs/>
        </w:rPr>
      </w:pPr>
      <w:r w:rsidRPr="004126FF">
        <w:t xml:space="preserve">Forthcoming in </w:t>
      </w:r>
      <w:r w:rsidRPr="004126FF">
        <w:rPr>
          <w:i/>
          <w:iCs/>
        </w:rPr>
        <w:t>The Australian Philosophical Review</w:t>
      </w:r>
    </w:p>
    <w:p w14:paraId="5FAEB434" w14:textId="77777777" w:rsidR="004126FF" w:rsidRDefault="004126FF" w:rsidP="004126FF"/>
    <w:p w14:paraId="4E6F1DB4" w14:textId="2F5171E2" w:rsidR="00977F79" w:rsidRDefault="004126FF" w:rsidP="00FD04F7">
      <w:pPr>
        <w:ind w:left="360" w:right="360"/>
      </w:pPr>
      <w:r w:rsidRPr="009C34C2">
        <w:rPr>
          <w:b/>
          <w:bCs/>
        </w:rPr>
        <w:t>Abstract</w:t>
      </w:r>
      <w:r w:rsidR="006D4199" w:rsidRPr="009C34C2">
        <w:rPr>
          <w:b/>
          <w:bCs/>
        </w:rPr>
        <w:t>:</w:t>
      </w:r>
      <w:r w:rsidR="006D4199">
        <w:t xml:space="preserve"> </w:t>
      </w:r>
      <w:r w:rsidR="009C34C2">
        <w:t xml:space="preserve"> </w:t>
      </w:r>
      <w:r w:rsidR="003A524E">
        <w:t xml:space="preserve">I </w:t>
      </w:r>
      <w:r w:rsidR="005C5214">
        <w:t>begin by locating Wilson’s Fundamentality First Approach on a novel map of the terrain.  I th</w:t>
      </w:r>
      <w:r w:rsidR="00361B1D">
        <w:t>e</w:t>
      </w:r>
      <w:r w:rsidR="005C5214">
        <w:t xml:space="preserve">n </w:t>
      </w:r>
      <w:r w:rsidR="00566D17">
        <w:t>introduce</w:t>
      </w:r>
      <w:r w:rsidR="0069240A">
        <w:t xml:space="preserve"> </w:t>
      </w:r>
      <w:r w:rsidR="00977F79">
        <w:t xml:space="preserve">what I call the “Determination First </w:t>
      </w:r>
      <w:r w:rsidR="00A6466B">
        <w:t>Approach</w:t>
      </w:r>
      <w:r w:rsidR="00977F79">
        <w:t>”</w:t>
      </w:r>
      <w:r w:rsidR="00F153A7">
        <w:t xml:space="preserve"> to serve as </w:t>
      </w:r>
      <w:r w:rsidR="00361B1D">
        <w:t>its</w:t>
      </w:r>
      <w:r w:rsidR="00F153A7">
        <w:t xml:space="preserve"> primary </w:t>
      </w:r>
      <w:proofErr w:type="gramStart"/>
      <w:r w:rsidR="00F153A7">
        <w:t>competitor</w:t>
      </w:r>
      <w:r w:rsidR="00E2382C">
        <w:t>, and</w:t>
      </w:r>
      <w:proofErr w:type="gramEnd"/>
      <w:r w:rsidR="00E2382C">
        <w:t xml:space="preserve"> </w:t>
      </w:r>
      <w:r w:rsidR="00561CA1">
        <w:t xml:space="preserve">distinguish </w:t>
      </w:r>
      <w:r w:rsidR="00977F79">
        <w:t xml:space="preserve">a generic version from </w:t>
      </w:r>
      <w:r w:rsidR="00561CA1">
        <w:t>more specific implementation</w:t>
      </w:r>
      <w:r w:rsidR="00E2382C">
        <w:t>s thereof</w:t>
      </w:r>
      <w:r w:rsidR="00FD04F7">
        <w:t xml:space="preserve">.  </w:t>
      </w:r>
      <w:r w:rsidR="00977F79">
        <w:t>I argue that Wilson miscalculates the cost</w:t>
      </w:r>
      <w:r w:rsidR="009C0C65">
        <w:t>/</w:t>
      </w:r>
      <w:r w:rsidR="00977F79">
        <w:t>benefit</w:t>
      </w:r>
      <w:r w:rsidR="009C0C65">
        <w:t xml:space="preserve"> comparison</w:t>
      </w:r>
      <w:r w:rsidR="00D72703">
        <w:t xml:space="preserve"> </w:t>
      </w:r>
      <w:r w:rsidR="001F2418">
        <w:t>between</w:t>
      </w:r>
      <w:r w:rsidR="00D72703">
        <w:t xml:space="preserve"> the Fundamentality First and Determination First </w:t>
      </w:r>
      <w:r w:rsidR="00034E2D">
        <w:t>Accounts</w:t>
      </w:r>
      <w:r w:rsidR="00977F79">
        <w:t xml:space="preserve">, both by underappreciating what possibilities the </w:t>
      </w:r>
      <w:r w:rsidR="009F4E01">
        <w:t xml:space="preserve">Determination First </w:t>
      </w:r>
      <w:r w:rsidR="00295BB2">
        <w:t>Account</w:t>
      </w:r>
      <w:r w:rsidR="00977F79">
        <w:t xml:space="preserve"> can accommodate, and by </w:t>
      </w:r>
      <w:r w:rsidR="003D44D9">
        <w:t xml:space="preserve">undercounting the ontological costs of the Fundamentality First </w:t>
      </w:r>
      <w:r w:rsidR="00295BB2">
        <w:t>Account</w:t>
      </w:r>
      <w:r w:rsidR="003D44D9">
        <w:t xml:space="preserve">.  </w:t>
      </w:r>
      <w:r w:rsidR="00C50898">
        <w:t xml:space="preserve">The Determination First </w:t>
      </w:r>
      <w:r w:rsidR="00295BB2">
        <w:t>Account</w:t>
      </w:r>
      <w:r w:rsidR="00C50898">
        <w:t xml:space="preserve"> emerges as the </w:t>
      </w:r>
      <w:r w:rsidR="00F06CE6">
        <w:t xml:space="preserve">clear </w:t>
      </w:r>
      <w:r w:rsidR="00C50898">
        <w:t>winner.</w:t>
      </w:r>
    </w:p>
    <w:p w14:paraId="451C8C58" w14:textId="77777777" w:rsidR="00FA450F" w:rsidRDefault="00FA450F" w:rsidP="003D44D9">
      <w:pPr>
        <w:ind w:left="360" w:right="360"/>
      </w:pPr>
    </w:p>
    <w:p w14:paraId="7BFB321B" w14:textId="77777777" w:rsidR="00D40F6E" w:rsidRPr="004126FF" w:rsidRDefault="00D40F6E" w:rsidP="00D40F6E">
      <w:pPr>
        <w:ind w:left="1440" w:right="1080"/>
      </w:pPr>
    </w:p>
    <w:p w14:paraId="6D2050C9" w14:textId="64C68978" w:rsidR="004126FF" w:rsidRDefault="004126FF" w:rsidP="000A3C71">
      <w:pPr>
        <w:ind w:left="1440" w:right="1080"/>
        <w:rPr>
          <w:color w:val="000000" w:themeColor="text1"/>
        </w:rPr>
      </w:pPr>
      <w:r w:rsidRPr="00A036DD">
        <w:rPr>
          <w:b/>
          <w:bCs/>
        </w:rPr>
        <w:t>Keywords</w:t>
      </w:r>
      <w:r w:rsidR="006D4199" w:rsidRPr="00A036DD">
        <w:rPr>
          <w:b/>
          <w:bCs/>
        </w:rPr>
        <w:t>:</w:t>
      </w:r>
      <w:r w:rsidR="006D4199">
        <w:t xml:space="preserve"> grounding, fundamentality, priority, determination, </w:t>
      </w:r>
      <w:r w:rsidR="006D4199" w:rsidRPr="00C02CD5">
        <w:rPr>
          <w:color w:val="000000" w:themeColor="text1"/>
        </w:rPr>
        <w:t>dependence</w:t>
      </w:r>
      <w:r w:rsidR="005952D9">
        <w:rPr>
          <w:color w:val="000000" w:themeColor="text1"/>
        </w:rPr>
        <w:t>, building</w:t>
      </w:r>
    </w:p>
    <w:p w14:paraId="605C7CED" w14:textId="77777777" w:rsidR="00FC2FB4" w:rsidRDefault="00FC2FB4" w:rsidP="00236959">
      <w:pPr>
        <w:ind w:right="1080"/>
        <w:rPr>
          <w:color w:val="000000" w:themeColor="text1"/>
        </w:rPr>
      </w:pPr>
    </w:p>
    <w:p w14:paraId="2556C720" w14:textId="0D21CFA6" w:rsidR="009056B2" w:rsidRDefault="009056B2">
      <w:pPr>
        <w:rPr>
          <w:color w:val="000000" w:themeColor="text1"/>
        </w:rPr>
      </w:pPr>
      <w:r>
        <w:rPr>
          <w:color w:val="000000" w:themeColor="text1"/>
        </w:rPr>
        <w:br w:type="page"/>
      </w:r>
    </w:p>
    <w:p w14:paraId="6527CF8C" w14:textId="77777777" w:rsidR="009056B2" w:rsidRPr="00C02CD5" w:rsidRDefault="009056B2" w:rsidP="00236959">
      <w:pPr>
        <w:ind w:right="1080"/>
        <w:rPr>
          <w:color w:val="000000" w:themeColor="text1"/>
        </w:rPr>
      </w:pPr>
    </w:p>
    <w:p w14:paraId="3E397F9F" w14:textId="627CCDE8" w:rsidR="00142234" w:rsidRDefault="00501002" w:rsidP="00501002">
      <w:pPr>
        <w:pStyle w:val="Heading1"/>
      </w:pPr>
      <w:r>
        <w:t>1.</w:t>
      </w:r>
      <w:r w:rsidR="00BD4DC7">
        <w:t xml:space="preserve"> </w:t>
      </w:r>
      <w:r>
        <w:t xml:space="preserve"> </w:t>
      </w:r>
      <w:r w:rsidR="00142234">
        <w:t>Introduction</w:t>
      </w:r>
    </w:p>
    <w:p w14:paraId="3EE1D94B" w14:textId="52645464" w:rsidR="00142234" w:rsidRDefault="00142234" w:rsidP="003E0A37">
      <w:pPr>
        <w:spacing w:line="480" w:lineRule="auto"/>
        <w:ind w:firstLine="720"/>
      </w:pPr>
      <w:r>
        <w:t>Jessica Wilson</w:t>
      </w:r>
      <w:r w:rsidR="00D57502">
        <w:t xml:space="preserve"> characterizes her </w:t>
      </w:r>
      <w:r w:rsidR="00A91068">
        <w:rPr>
          <w:i/>
          <w:iCs/>
        </w:rPr>
        <w:t xml:space="preserve">Fundamentality First Approach </w:t>
      </w:r>
      <w:r w:rsidR="00C32B0A">
        <w:rPr>
          <w:i/>
          <w:iCs/>
        </w:rPr>
        <w:t xml:space="preserve">(FFA) </w:t>
      </w:r>
      <w:r w:rsidR="00A91068">
        <w:t>to</w:t>
      </w:r>
      <w:r w:rsidR="00D57502">
        <w:t xml:space="preserve"> </w:t>
      </w:r>
      <w:r>
        <w:t xml:space="preserve">metaphysical structure </w:t>
      </w:r>
      <w:r w:rsidR="00D57502">
        <w:t xml:space="preserve">as </w:t>
      </w:r>
      <w:r w:rsidR="003B5FC7">
        <w:t>consist</w:t>
      </w:r>
      <w:r w:rsidR="00D57502">
        <w:t>ing</w:t>
      </w:r>
      <w:r w:rsidR="003B5FC7">
        <w:t xml:space="preserve"> </w:t>
      </w:r>
      <w:r>
        <w:t xml:space="preserve">of two </w:t>
      </w:r>
      <w:r w:rsidR="0002273A">
        <w:t>main ideas</w:t>
      </w:r>
      <w:r w:rsidR="00090962">
        <w:t>:</w:t>
      </w:r>
    </w:p>
    <w:p w14:paraId="6D576533" w14:textId="0224B56F" w:rsidR="0002273A" w:rsidRDefault="00142234" w:rsidP="0002273A">
      <w:pPr>
        <w:autoSpaceDE w:val="0"/>
        <w:autoSpaceDN w:val="0"/>
        <w:adjustRightInd w:val="0"/>
        <w:ind w:left="720" w:right="720"/>
        <w:rPr>
          <w:rFonts w:cs="Times New Roman"/>
          <w:kern w:val="0"/>
        </w:rPr>
      </w:pPr>
      <w:r w:rsidRPr="00B40DE8">
        <w:rPr>
          <w:rFonts w:cs="Times New Roman"/>
          <w:i/>
          <w:iCs/>
          <w:kern w:val="0"/>
          <w:u w:val="single"/>
        </w:rPr>
        <w:t>Pluralis</w:t>
      </w:r>
      <w:r w:rsidR="00D80FDF">
        <w:rPr>
          <w:rFonts w:cs="Times New Roman"/>
          <w:i/>
          <w:iCs/>
          <w:kern w:val="0"/>
          <w:u w:val="single"/>
        </w:rPr>
        <w:t>m</w:t>
      </w:r>
      <w:r w:rsidR="00090962" w:rsidRPr="00E506BF">
        <w:rPr>
          <w:rStyle w:val="FootnoteReference"/>
        </w:rPr>
        <w:footnoteReference w:id="2"/>
      </w:r>
      <w:r w:rsidRPr="0079281A">
        <w:rPr>
          <w:rFonts w:cs="Times New Roman"/>
          <w:i/>
          <w:iCs/>
          <w:kern w:val="0"/>
        </w:rPr>
        <w:t xml:space="preserve">: </w:t>
      </w:r>
      <w:r w:rsidR="0002273A">
        <w:rPr>
          <w:rFonts w:cs="Times New Roman"/>
          <w:kern w:val="0"/>
        </w:rPr>
        <w:t>There are multiple relations that make for metaphysical determination</w:t>
      </w:r>
      <w:r w:rsidR="005F69D5">
        <w:rPr>
          <w:rFonts w:cs="Times New Roman"/>
          <w:kern w:val="0"/>
        </w:rPr>
        <w:t xml:space="preserve"> when conjoined with a specification of what is fundamental.</w:t>
      </w:r>
    </w:p>
    <w:p w14:paraId="5C237E92" w14:textId="77777777" w:rsidR="008341ED" w:rsidRDefault="008341ED" w:rsidP="0002273A">
      <w:pPr>
        <w:autoSpaceDE w:val="0"/>
        <w:autoSpaceDN w:val="0"/>
        <w:adjustRightInd w:val="0"/>
        <w:ind w:left="720" w:right="720"/>
        <w:rPr>
          <w:rFonts w:cs="Times New Roman"/>
          <w:kern w:val="0"/>
        </w:rPr>
      </w:pPr>
    </w:p>
    <w:p w14:paraId="104716C2" w14:textId="58BBA00C" w:rsidR="008341ED" w:rsidRDefault="008341ED" w:rsidP="008341ED">
      <w:pPr>
        <w:autoSpaceDE w:val="0"/>
        <w:autoSpaceDN w:val="0"/>
        <w:adjustRightInd w:val="0"/>
        <w:ind w:left="720" w:right="720"/>
        <w:rPr>
          <w:rFonts w:cs="Times New Roman"/>
          <w:kern w:val="0"/>
        </w:rPr>
      </w:pPr>
      <w:r w:rsidRPr="00B40DE8">
        <w:rPr>
          <w:rFonts w:cs="Times New Roman"/>
          <w:i/>
          <w:iCs/>
          <w:kern w:val="0"/>
          <w:u w:val="single"/>
        </w:rPr>
        <w:t>Primitivis</w:t>
      </w:r>
      <w:r>
        <w:rPr>
          <w:rFonts w:cs="Times New Roman"/>
          <w:i/>
          <w:iCs/>
          <w:kern w:val="0"/>
          <w:u w:val="single"/>
        </w:rPr>
        <w:t>m about absolute fundamentality</w:t>
      </w:r>
      <w:r w:rsidRPr="00B40DE8">
        <w:rPr>
          <w:rFonts w:cs="Times New Roman"/>
          <w:i/>
          <w:iCs/>
          <w:kern w:val="0"/>
          <w:u w:val="single"/>
        </w:rPr>
        <w:t>:</w:t>
      </w:r>
      <w:r w:rsidRPr="00B461F1">
        <w:rPr>
          <w:rFonts w:cs="Times New Roman"/>
          <w:kern w:val="0"/>
        </w:rPr>
        <w:t xml:space="preserve"> </w:t>
      </w:r>
      <w:r>
        <w:rPr>
          <w:rFonts w:cs="Times New Roman"/>
          <w:kern w:val="0"/>
        </w:rPr>
        <w:t xml:space="preserve">what is fundamental at a world is itself a fundamental fact.  Fundamentality is a primitive notion.  </w:t>
      </w:r>
    </w:p>
    <w:p w14:paraId="22CC8749" w14:textId="1360080C" w:rsidR="00FA3470" w:rsidRDefault="00BF6EA1" w:rsidP="009D09FF">
      <w:pPr>
        <w:autoSpaceDE w:val="0"/>
        <w:autoSpaceDN w:val="0"/>
        <w:adjustRightInd w:val="0"/>
        <w:spacing w:before="240" w:line="480" w:lineRule="auto"/>
        <w:rPr>
          <w:rFonts w:cs="Times New Roman"/>
          <w:kern w:val="0"/>
        </w:rPr>
      </w:pPr>
      <w:r>
        <w:rPr>
          <w:rFonts w:cs="Times New Roman"/>
          <w:kern w:val="0"/>
        </w:rPr>
        <w:t>P</w:t>
      </w:r>
      <w:r w:rsidR="008916CA">
        <w:rPr>
          <w:rFonts w:cs="Times New Roman"/>
          <w:kern w:val="0"/>
        </w:rPr>
        <w:t xml:space="preserve">luralism is what </w:t>
      </w:r>
      <w:r w:rsidR="005F69D5">
        <w:rPr>
          <w:rFonts w:cs="Times New Roman"/>
          <w:kern w:val="0"/>
        </w:rPr>
        <w:t>Wilson is</w:t>
      </w:r>
      <w:r w:rsidR="008916CA">
        <w:rPr>
          <w:rFonts w:cs="Times New Roman"/>
          <w:kern w:val="0"/>
        </w:rPr>
        <w:t xml:space="preserve"> known for</w:t>
      </w:r>
      <w:r w:rsidR="00CC156D">
        <w:rPr>
          <w:rFonts w:cs="Times New Roman"/>
          <w:kern w:val="0"/>
        </w:rPr>
        <w:t xml:space="preserve">.  But </w:t>
      </w:r>
      <w:r>
        <w:rPr>
          <w:rFonts w:cs="Times New Roman"/>
          <w:kern w:val="0"/>
        </w:rPr>
        <w:t>two other aspects of this view are</w:t>
      </w:r>
      <w:r w:rsidR="0049112E">
        <w:rPr>
          <w:rFonts w:cs="Times New Roman"/>
          <w:kern w:val="0"/>
        </w:rPr>
        <w:t xml:space="preserve"> at least as </w:t>
      </w:r>
      <w:proofErr w:type="gramStart"/>
      <w:r w:rsidR="0049112E">
        <w:rPr>
          <w:rFonts w:cs="Times New Roman"/>
          <w:kern w:val="0"/>
        </w:rPr>
        <w:t>central, and</w:t>
      </w:r>
      <w:proofErr w:type="gramEnd"/>
      <w:r w:rsidR="0049112E">
        <w:rPr>
          <w:rFonts w:cs="Times New Roman"/>
          <w:kern w:val="0"/>
        </w:rPr>
        <w:t xml:space="preserve"> will play a </w:t>
      </w:r>
      <w:r w:rsidR="00106116">
        <w:rPr>
          <w:rFonts w:cs="Times New Roman"/>
          <w:kern w:val="0"/>
        </w:rPr>
        <w:t xml:space="preserve">much </w:t>
      </w:r>
      <w:r w:rsidR="0049112E">
        <w:rPr>
          <w:rFonts w:cs="Times New Roman"/>
          <w:kern w:val="0"/>
        </w:rPr>
        <w:t>larger role in my discussion</w:t>
      </w:r>
      <w:r w:rsidR="00EF734F">
        <w:rPr>
          <w:rFonts w:cs="Times New Roman"/>
          <w:kern w:val="0"/>
        </w:rPr>
        <w:t xml:space="preserve"> here</w:t>
      </w:r>
      <w:r w:rsidR="0049112E">
        <w:rPr>
          <w:rFonts w:cs="Times New Roman"/>
          <w:kern w:val="0"/>
        </w:rPr>
        <w:t xml:space="preserve">.  </w:t>
      </w:r>
      <w:r>
        <w:rPr>
          <w:rFonts w:cs="Times New Roman"/>
          <w:kern w:val="0"/>
        </w:rPr>
        <w:t xml:space="preserve">One is the primitivism.  The other is </w:t>
      </w:r>
      <w:r w:rsidR="00776835">
        <w:rPr>
          <w:rFonts w:cs="Times New Roman"/>
          <w:kern w:val="0"/>
        </w:rPr>
        <w:t xml:space="preserve">the idea, </w:t>
      </w:r>
      <w:r>
        <w:rPr>
          <w:rFonts w:cs="Times New Roman"/>
          <w:kern w:val="0"/>
        </w:rPr>
        <w:t xml:space="preserve">baked into this </w:t>
      </w:r>
      <w:r w:rsidR="00776835">
        <w:rPr>
          <w:rFonts w:cs="Times New Roman"/>
          <w:kern w:val="0"/>
        </w:rPr>
        <w:t>Wilsonian</w:t>
      </w:r>
      <w:r>
        <w:rPr>
          <w:rFonts w:cs="Times New Roman"/>
          <w:kern w:val="0"/>
        </w:rPr>
        <w:t xml:space="preserve"> formulation of pluralism</w:t>
      </w:r>
      <w:r w:rsidR="00776835">
        <w:rPr>
          <w:rFonts w:cs="Times New Roman"/>
          <w:kern w:val="0"/>
        </w:rPr>
        <w:t xml:space="preserve">, </w:t>
      </w:r>
      <w:r w:rsidR="004C0159">
        <w:rPr>
          <w:rFonts w:cs="Times New Roman"/>
          <w:kern w:val="0"/>
        </w:rPr>
        <w:t xml:space="preserve">that fundamentality plays a role in characterizing determination, but not </w:t>
      </w:r>
      <w:r w:rsidR="004C0159">
        <w:rPr>
          <w:rFonts w:cs="Times New Roman"/>
          <w:i/>
          <w:iCs/>
          <w:kern w:val="0"/>
        </w:rPr>
        <w:t>vice versa</w:t>
      </w:r>
      <w:r w:rsidR="004C0159">
        <w:rPr>
          <w:rFonts w:cs="Times New Roman"/>
          <w:kern w:val="0"/>
        </w:rPr>
        <w:t xml:space="preserve">.  </w:t>
      </w:r>
      <w:r w:rsidR="00106116">
        <w:rPr>
          <w:rFonts w:cs="Times New Roman"/>
          <w:kern w:val="0"/>
        </w:rPr>
        <w:t xml:space="preserve">While </w:t>
      </w:r>
      <w:r w:rsidR="00D827A0">
        <w:rPr>
          <w:rFonts w:cs="Times New Roman"/>
          <w:kern w:val="0"/>
        </w:rPr>
        <w:t>the</w:t>
      </w:r>
      <w:r w:rsidR="007F73B4">
        <w:rPr>
          <w:rFonts w:cs="Times New Roman"/>
          <w:kern w:val="0"/>
        </w:rPr>
        <w:t xml:space="preserve">se ideas </w:t>
      </w:r>
      <w:r w:rsidR="0049112E">
        <w:rPr>
          <w:rFonts w:cs="Times New Roman"/>
          <w:kern w:val="0"/>
        </w:rPr>
        <w:t xml:space="preserve">appear in her earlier work </w:t>
      </w:r>
      <w:r w:rsidR="009E736D">
        <w:rPr>
          <w:rFonts w:cs="Times New Roman"/>
          <w:kern w:val="0"/>
        </w:rPr>
        <w:t xml:space="preserve">arguing against </w:t>
      </w:r>
      <w:r w:rsidR="009D57A8">
        <w:rPr>
          <w:rFonts w:cs="Times New Roman"/>
          <w:kern w:val="0"/>
        </w:rPr>
        <w:t>g</w:t>
      </w:r>
      <w:r w:rsidR="009E736D">
        <w:rPr>
          <w:rFonts w:cs="Times New Roman"/>
          <w:kern w:val="0"/>
        </w:rPr>
        <w:t xml:space="preserve">rounding </w:t>
      </w:r>
      <w:r w:rsidR="0049112E">
        <w:rPr>
          <w:rFonts w:cs="Times New Roman"/>
          <w:kern w:val="0"/>
        </w:rPr>
        <w:fldChar w:fldCharType="begin"/>
      </w:r>
      <w:r w:rsidR="00485074">
        <w:rPr>
          <w:rFonts w:cs="Times New Roman"/>
          <w:kern w:val="0"/>
        </w:rPr>
        <w:instrText xml:space="preserve"> ADDIN ZOTERO_ITEM CSL_CITATION {"citationID":"HjvTAlPz","properties":{"formattedCitation":"(2014, 2018a, 2019)","plainCitation":"(2014, 2018a, 2019)","dontUpdate":true,"noteIndex":0},"citationItems":[{"id":80,"uris":["http://zotero.org/groups/4945970/items/D329QNLY"],"itemData":{"id":80,"type":"article-journal","container-title":"Inquiry: An Interdisciplinary Journal of Philosophy","language":"en","page":"535–579","title":"No work for a theory of grounding","volume":"57","author":[{"family":"Wilson","given":"Jessica"}],"issued":{"date-parts":[["2014"]]}},"label":"page","suppress-author":true},{"id":338,"uris":["http://zotero.org/groups/4945970/items/MBX74UK9"],"itemData":{"id":338,"type":"article-journal","container-title":"Topoi","page":"495-512","title":"Grounding-based Formulations of Physicalism","volume":"37","author":[{"family":"Wilson","given":"Jessica"}],"issued":{"date-parts":[["2018"]]}},"label":"page","suppress-author":true},{"id":368,"uris":["http://zotero.org/groups/4945970/items/95F533H4"],"itemData":{"id":368,"type":"article-journal","container-title":"Philosophy and Phenomenological Research","page":"497-506","title":"Comments on Making Things Up","volume":"98","author":[{"family":"Wilson","given":"Jessica"}],"issued":{"date-parts":[["2019"]]}},"label":"page","suppress-author":true}],"schema":"https://github.com/citation-style-language/schema/raw/master/csl-citation.json"} </w:instrText>
      </w:r>
      <w:r w:rsidR="0049112E">
        <w:rPr>
          <w:rFonts w:cs="Times New Roman"/>
          <w:kern w:val="0"/>
        </w:rPr>
        <w:fldChar w:fldCharType="separate"/>
      </w:r>
      <w:r w:rsidR="0049112E">
        <w:rPr>
          <w:rFonts w:cs="Times New Roman"/>
          <w:noProof/>
          <w:kern w:val="0"/>
        </w:rPr>
        <w:t>(2014</w:t>
      </w:r>
      <w:r w:rsidR="000D68E2">
        <w:rPr>
          <w:rFonts w:cs="Times New Roman"/>
          <w:noProof/>
          <w:kern w:val="0"/>
        </w:rPr>
        <w:t>, 560-2;</w:t>
      </w:r>
      <w:r w:rsidR="0049112E">
        <w:rPr>
          <w:rFonts w:cs="Times New Roman"/>
          <w:noProof/>
          <w:kern w:val="0"/>
        </w:rPr>
        <w:t xml:space="preserve"> 2018</w:t>
      </w:r>
      <w:r w:rsidR="000D68E2">
        <w:rPr>
          <w:rFonts w:cs="Times New Roman"/>
          <w:noProof/>
          <w:kern w:val="0"/>
        </w:rPr>
        <w:t>, 497-498</w:t>
      </w:r>
      <w:r w:rsidR="0049112E">
        <w:rPr>
          <w:rFonts w:cs="Times New Roman"/>
          <w:noProof/>
          <w:kern w:val="0"/>
        </w:rPr>
        <w:t>)</w:t>
      </w:r>
      <w:r w:rsidR="0049112E">
        <w:rPr>
          <w:rFonts w:cs="Times New Roman"/>
          <w:kern w:val="0"/>
        </w:rPr>
        <w:fldChar w:fldCharType="end"/>
      </w:r>
      <w:r w:rsidR="0049112E">
        <w:rPr>
          <w:rFonts w:cs="Times New Roman"/>
          <w:kern w:val="0"/>
        </w:rPr>
        <w:t xml:space="preserve">, </w:t>
      </w:r>
      <w:r w:rsidR="007F73B4">
        <w:rPr>
          <w:rFonts w:cs="Times New Roman"/>
          <w:kern w:val="0"/>
        </w:rPr>
        <w:t>they have</w:t>
      </w:r>
      <w:r w:rsidR="009A13BF">
        <w:rPr>
          <w:rFonts w:cs="Times New Roman"/>
          <w:kern w:val="0"/>
        </w:rPr>
        <w:t xml:space="preserve"> now been made front and center, perhaps </w:t>
      </w:r>
      <w:r w:rsidR="00683CEC">
        <w:rPr>
          <w:rFonts w:cs="Times New Roman"/>
          <w:kern w:val="0"/>
        </w:rPr>
        <w:t xml:space="preserve">partly prompted by some of my remarks </w:t>
      </w:r>
      <w:r w:rsidR="006D7D40">
        <w:rPr>
          <w:rFonts w:cs="Times New Roman"/>
          <w:kern w:val="0"/>
        </w:rPr>
        <w:t xml:space="preserve">about her primitivism </w:t>
      </w:r>
      <w:r w:rsidR="002B410C">
        <w:rPr>
          <w:rFonts w:cs="Times New Roman"/>
          <w:kern w:val="0"/>
        </w:rPr>
        <w:fldChar w:fldCharType="begin"/>
      </w:r>
      <w:r w:rsidR="00485074">
        <w:rPr>
          <w:rFonts w:cs="Times New Roman"/>
          <w:kern w:val="0"/>
        </w:rPr>
        <w:instrText xml:space="preserve"> ADDIN ZOTERO_ITEM CSL_CITATION {"citationID":"QrhnrW5y","properties":{"formattedCitation":"(Bennett, 2017, 2019c; Wilson, 2019)","plainCitation":"(Bennett, 2017, 2019c; Wilson, 2019)","dontUpdate":true,"noteIndex":0},"citationItems":[{"id":327,"uris":["http://zotero.org/groups/4945970/items/3SZJ4JYX"],"itemData":{"id":327,"type":"book","publisher":"Oxford University Press","title":"Making Things Up","author":[{"family":"Bennett","given":"Karen"}],"issued":{"date-parts":[["2017"]]}}},{"id":369,"uris":["http://zotero.org/groups/4945970/items/4URJXJ47"],"itemData":{"id":369,"type":"article-journal","container-title":"Philosophy and Phenomenological Research","page":"507-521","title":"Reply to Cameron, Dasgupta, and Wilson","volume":"98","author":[{"family":"Bennett","given":"Karen"}],"issued":{"date-parts":[["2019"]]}}},{"id":368,"uris":["http://zotero.org/groups/4945970/items/95F533H4"],"itemData":{"id":368,"type":"article-journal","container-title":"Philosophy and Phenomenological Research","page":"497-506","title":"Comments on Making Things Up","volume":"98","author":[{"family":"Wilson","given":"Jessica"}],"issued":{"date-parts":[["2019"]]}}}],"schema":"https://github.com/citation-style-language/schema/raw/master/csl-citation.json"} </w:instrText>
      </w:r>
      <w:r w:rsidR="002B410C">
        <w:rPr>
          <w:rFonts w:cs="Times New Roman"/>
          <w:kern w:val="0"/>
        </w:rPr>
        <w:fldChar w:fldCharType="separate"/>
      </w:r>
      <w:r w:rsidR="002B410C">
        <w:rPr>
          <w:rFonts w:cs="Times New Roman"/>
          <w:noProof/>
          <w:kern w:val="0"/>
        </w:rPr>
        <w:t>(Bennet</w:t>
      </w:r>
      <w:r w:rsidR="00AC4EB5">
        <w:rPr>
          <w:rFonts w:cs="Times New Roman"/>
          <w:noProof/>
          <w:kern w:val="0"/>
        </w:rPr>
        <w:t>t</w:t>
      </w:r>
      <w:r w:rsidR="002B410C">
        <w:rPr>
          <w:rFonts w:cs="Times New Roman"/>
          <w:noProof/>
          <w:kern w:val="0"/>
        </w:rPr>
        <w:t xml:space="preserve"> 2017</w:t>
      </w:r>
      <w:r w:rsidR="00AC4EB5">
        <w:rPr>
          <w:rFonts w:cs="Times New Roman"/>
          <w:noProof/>
          <w:kern w:val="0"/>
        </w:rPr>
        <w:t>, 135;</w:t>
      </w:r>
      <w:r w:rsidR="002B410C">
        <w:rPr>
          <w:rFonts w:cs="Times New Roman"/>
          <w:noProof/>
          <w:kern w:val="0"/>
        </w:rPr>
        <w:t xml:space="preserve"> </w:t>
      </w:r>
      <w:r w:rsidR="0000744C">
        <w:rPr>
          <w:rFonts w:cs="Times New Roman"/>
          <w:noProof/>
          <w:kern w:val="0"/>
        </w:rPr>
        <w:t xml:space="preserve">Wilson 2019, Bennett </w:t>
      </w:r>
      <w:r w:rsidR="002B410C">
        <w:rPr>
          <w:rFonts w:cs="Times New Roman"/>
          <w:noProof/>
          <w:kern w:val="0"/>
        </w:rPr>
        <w:t>2019c</w:t>
      </w:r>
      <w:r w:rsidR="00AC4EB5">
        <w:rPr>
          <w:rFonts w:cs="Times New Roman"/>
          <w:noProof/>
          <w:kern w:val="0"/>
        </w:rPr>
        <w:t>, 520-1</w:t>
      </w:r>
      <w:r w:rsidR="00683CEC">
        <w:rPr>
          <w:rFonts w:cs="Times New Roman"/>
          <w:noProof/>
          <w:kern w:val="0"/>
        </w:rPr>
        <w:t>)</w:t>
      </w:r>
      <w:r w:rsidR="002B410C">
        <w:rPr>
          <w:rFonts w:cs="Times New Roman"/>
          <w:kern w:val="0"/>
        </w:rPr>
        <w:fldChar w:fldCharType="end"/>
      </w:r>
      <w:r w:rsidR="00683CEC">
        <w:rPr>
          <w:rFonts w:cs="Times New Roman"/>
          <w:kern w:val="0"/>
        </w:rPr>
        <w:t xml:space="preserve">.  </w:t>
      </w:r>
      <w:r w:rsidR="000C7586">
        <w:rPr>
          <w:rFonts w:cs="Times New Roman"/>
          <w:kern w:val="0"/>
        </w:rPr>
        <w:t xml:space="preserve">I welcome the opportunity to engage with Wilson’s evolving views. </w:t>
      </w:r>
    </w:p>
    <w:p w14:paraId="034BD17D" w14:textId="271C4823" w:rsidR="00371CC1" w:rsidRDefault="0048471C" w:rsidP="009D09FF">
      <w:pPr>
        <w:autoSpaceDE w:val="0"/>
        <w:autoSpaceDN w:val="0"/>
        <w:adjustRightInd w:val="0"/>
        <w:spacing w:line="480" w:lineRule="auto"/>
        <w:ind w:firstLine="720"/>
        <w:rPr>
          <w:rFonts w:cs="Times New Roman"/>
          <w:kern w:val="0"/>
        </w:rPr>
      </w:pPr>
      <w:r>
        <w:rPr>
          <w:rFonts w:cs="Times New Roman"/>
          <w:kern w:val="0"/>
        </w:rPr>
        <w:t xml:space="preserve">What </w:t>
      </w:r>
      <w:r w:rsidR="00391CCC">
        <w:rPr>
          <w:rFonts w:cs="Times New Roman"/>
          <w:kern w:val="0"/>
        </w:rPr>
        <w:t>Wilson is trying</w:t>
      </w:r>
      <w:r w:rsidR="000C7586">
        <w:rPr>
          <w:rFonts w:cs="Times New Roman"/>
          <w:kern w:val="0"/>
        </w:rPr>
        <w:t xml:space="preserve"> to do</w:t>
      </w:r>
      <w:r>
        <w:rPr>
          <w:rFonts w:cs="Times New Roman"/>
          <w:kern w:val="0"/>
        </w:rPr>
        <w:t xml:space="preserve"> is </w:t>
      </w:r>
      <w:r w:rsidR="004150CB">
        <w:rPr>
          <w:rFonts w:cs="Times New Roman"/>
          <w:kern w:val="0"/>
        </w:rPr>
        <w:t>account for the suite of grounding/fundamentality/</w:t>
      </w:r>
      <w:r w:rsidR="006E2917">
        <w:rPr>
          <w:rFonts w:cs="Times New Roman"/>
          <w:kern w:val="0"/>
        </w:rPr>
        <w:t xml:space="preserve">priority </w:t>
      </w:r>
      <w:r w:rsidR="004150CB">
        <w:rPr>
          <w:rFonts w:cs="Times New Roman"/>
          <w:kern w:val="0"/>
        </w:rPr>
        <w:t xml:space="preserve">notions in terms of </w:t>
      </w:r>
      <w:r w:rsidR="004150CB">
        <w:rPr>
          <w:rFonts w:cs="Times New Roman"/>
          <w:i/>
          <w:iCs/>
          <w:kern w:val="0"/>
        </w:rPr>
        <w:t>a different primitive</w:t>
      </w:r>
      <w:r w:rsidR="004150CB">
        <w:rPr>
          <w:rFonts w:cs="Times New Roman"/>
          <w:kern w:val="0"/>
        </w:rPr>
        <w:t xml:space="preserve"> than </w:t>
      </w:r>
      <w:r w:rsidR="00EB78CB">
        <w:rPr>
          <w:rFonts w:cs="Times New Roman"/>
          <w:kern w:val="0"/>
        </w:rPr>
        <w:t>everyone else</w:t>
      </w:r>
      <w:r w:rsidR="004150CB">
        <w:rPr>
          <w:rFonts w:cs="Times New Roman"/>
          <w:kern w:val="0"/>
        </w:rPr>
        <w:t>.  The current orthodoxy</w:t>
      </w:r>
      <w:r w:rsidR="00371CC1">
        <w:rPr>
          <w:rFonts w:cs="Times New Roman"/>
          <w:kern w:val="0"/>
        </w:rPr>
        <w:t xml:space="preserve"> </w:t>
      </w:r>
      <w:r w:rsidR="004150CB" w:rsidRPr="00BB1626">
        <w:rPr>
          <w:rFonts w:cs="Times New Roman"/>
          <w:kern w:val="0"/>
        </w:rPr>
        <w:t>is</w:t>
      </w:r>
      <w:r w:rsidR="004150CB">
        <w:rPr>
          <w:rFonts w:cs="Times New Roman"/>
          <w:kern w:val="0"/>
        </w:rPr>
        <w:t xml:space="preserve"> to </w:t>
      </w:r>
      <w:r w:rsidR="00F54A5E">
        <w:rPr>
          <w:rFonts w:cs="Times New Roman"/>
          <w:kern w:val="0"/>
        </w:rPr>
        <w:t>start with</w:t>
      </w:r>
      <w:r w:rsidR="004150CB">
        <w:rPr>
          <w:rFonts w:cs="Times New Roman"/>
          <w:kern w:val="0"/>
        </w:rPr>
        <w:t xml:space="preserve"> a </w:t>
      </w:r>
      <w:r w:rsidR="00371CC1">
        <w:rPr>
          <w:rFonts w:cs="Times New Roman"/>
          <w:kern w:val="0"/>
        </w:rPr>
        <w:t xml:space="preserve">primitive </w:t>
      </w:r>
      <w:r w:rsidR="004150CB">
        <w:rPr>
          <w:rFonts w:cs="Times New Roman"/>
          <w:kern w:val="0"/>
        </w:rPr>
        <w:t>grounding relation</w:t>
      </w:r>
      <w:r w:rsidR="005C703A">
        <w:rPr>
          <w:rFonts w:cs="Times New Roman"/>
          <w:kern w:val="0"/>
        </w:rPr>
        <w:t xml:space="preserve">, </w:t>
      </w:r>
      <w:r w:rsidR="00AF4A36">
        <w:rPr>
          <w:rFonts w:cs="Times New Roman"/>
          <w:kern w:val="0"/>
        </w:rPr>
        <w:t>maybe</w:t>
      </w:r>
      <w:r w:rsidR="005C703A">
        <w:rPr>
          <w:rFonts w:cs="Times New Roman"/>
          <w:kern w:val="0"/>
        </w:rPr>
        <w:t xml:space="preserve"> supplement</w:t>
      </w:r>
      <w:r w:rsidR="00F54A5E">
        <w:rPr>
          <w:rFonts w:cs="Times New Roman"/>
          <w:kern w:val="0"/>
        </w:rPr>
        <w:t xml:space="preserve"> it</w:t>
      </w:r>
      <w:r w:rsidR="005C703A">
        <w:rPr>
          <w:rFonts w:cs="Times New Roman"/>
          <w:kern w:val="0"/>
        </w:rPr>
        <w:t xml:space="preserve"> with a primitive notion of essence, and characterize the rest of the family in terms of it.  </w:t>
      </w:r>
      <w:r w:rsidR="00371CC1">
        <w:rPr>
          <w:rFonts w:cs="Times New Roman"/>
          <w:kern w:val="0"/>
        </w:rPr>
        <w:t xml:space="preserve">Wilson instead wants to start with a primitive notion of </w:t>
      </w:r>
      <w:proofErr w:type="gramStart"/>
      <w:r w:rsidR="00371CC1">
        <w:rPr>
          <w:rFonts w:cs="Times New Roman"/>
          <w:kern w:val="0"/>
        </w:rPr>
        <w:t>fundamentality, and</w:t>
      </w:r>
      <w:proofErr w:type="gramEnd"/>
      <w:r w:rsidR="00371CC1">
        <w:rPr>
          <w:rFonts w:cs="Times New Roman"/>
          <w:kern w:val="0"/>
        </w:rPr>
        <w:t xml:space="preserve"> use </w:t>
      </w:r>
      <w:r w:rsidR="00371CC1" w:rsidRPr="00DC4EE4">
        <w:rPr>
          <w:rFonts w:cs="Times New Roman"/>
          <w:i/>
          <w:iCs/>
          <w:kern w:val="0"/>
        </w:rPr>
        <w:t>that</w:t>
      </w:r>
      <w:r w:rsidR="00371CC1">
        <w:rPr>
          <w:rFonts w:cs="Times New Roman"/>
          <w:kern w:val="0"/>
        </w:rPr>
        <w:t xml:space="preserve"> </w:t>
      </w:r>
      <w:r w:rsidR="00DC4EE4">
        <w:rPr>
          <w:rFonts w:cs="Times New Roman"/>
          <w:kern w:val="0"/>
        </w:rPr>
        <w:t xml:space="preserve">to </w:t>
      </w:r>
      <w:r w:rsidR="00371CC1">
        <w:rPr>
          <w:rFonts w:cs="Times New Roman"/>
          <w:kern w:val="0"/>
        </w:rPr>
        <w:t xml:space="preserve">characterize the rest of the notions pertaining to metaphysical structure.  </w:t>
      </w:r>
    </w:p>
    <w:p w14:paraId="0F5B11BD" w14:textId="2CF04071" w:rsidR="00D8034B" w:rsidRDefault="009058BC" w:rsidP="00A31729">
      <w:pPr>
        <w:autoSpaceDE w:val="0"/>
        <w:autoSpaceDN w:val="0"/>
        <w:adjustRightInd w:val="0"/>
        <w:spacing w:line="480" w:lineRule="auto"/>
        <w:ind w:firstLine="720"/>
        <w:rPr>
          <w:rFonts w:cs="Times New Roman"/>
          <w:kern w:val="0"/>
        </w:rPr>
      </w:pPr>
      <w:r>
        <w:rPr>
          <w:rFonts w:cs="Times New Roman"/>
          <w:kern w:val="0"/>
        </w:rPr>
        <w:lastRenderedPageBreak/>
        <w:t>This quick</w:t>
      </w:r>
      <w:r w:rsidR="00AE2AED">
        <w:rPr>
          <w:rFonts w:cs="Times New Roman"/>
          <w:kern w:val="0"/>
        </w:rPr>
        <w:t xml:space="preserve"> </w:t>
      </w:r>
      <w:r>
        <w:rPr>
          <w:rFonts w:cs="Times New Roman"/>
          <w:kern w:val="0"/>
        </w:rPr>
        <w:t xml:space="preserve">set-up </w:t>
      </w:r>
      <w:r w:rsidR="00A6540A">
        <w:rPr>
          <w:rFonts w:cs="Times New Roman"/>
          <w:kern w:val="0"/>
        </w:rPr>
        <w:t xml:space="preserve">isn’t </w:t>
      </w:r>
      <w:r w:rsidR="00AE2AED">
        <w:rPr>
          <w:rFonts w:cs="Times New Roman"/>
          <w:kern w:val="0"/>
        </w:rPr>
        <w:t>quite right, in ways I will address in §2</w:t>
      </w:r>
      <w:r w:rsidR="00A6540A">
        <w:rPr>
          <w:rFonts w:cs="Times New Roman"/>
          <w:kern w:val="0"/>
        </w:rPr>
        <w:t>, b</w:t>
      </w:r>
      <w:r w:rsidR="00A91068">
        <w:rPr>
          <w:rFonts w:cs="Times New Roman"/>
          <w:kern w:val="0"/>
        </w:rPr>
        <w:t xml:space="preserve">ut it’s good enough to reveal the primary conflict </w:t>
      </w:r>
      <w:r w:rsidR="005B2802">
        <w:rPr>
          <w:rFonts w:cs="Times New Roman"/>
          <w:kern w:val="0"/>
        </w:rPr>
        <w:t>at</w:t>
      </w:r>
      <w:r w:rsidR="00A91068">
        <w:rPr>
          <w:rFonts w:cs="Times New Roman"/>
          <w:kern w:val="0"/>
        </w:rPr>
        <w:t xml:space="preserve"> issue in this paper</w:t>
      </w:r>
      <w:r w:rsidR="00556070">
        <w:rPr>
          <w:rFonts w:cs="Times New Roman"/>
          <w:kern w:val="0"/>
        </w:rPr>
        <w:t>:</w:t>
      </w:r>
      <w:r w:rsidR="00A91068">
        <w:rPr>
          <w:rFonts w:cs="Times New Roman"/>
          <w:kern w:val="0"/>
        </w:rPr>
        <w:t xml:space="preserve"> that between Wilson’s </w:t>
      </w:r>
      <w:r w:rsidR="00535535" w:rsidRPr="00150ABF">
        <w:rPr>
          <w:rFonts w:cs="Times New Roman"/>
          <w:i/>
          <w:iCs/>
          <w:kern w:val="0"/>
        </w:rPr>
        <w:t>Fundamentality First Account</w:t>
      </w:r>
      <w:r w:rsidR="00535535">
        <w:rPr>
          <w:rFonts w:cs="Times New Roman"/>
          <w:kern w:val="0"/>
        </w:rPr>
        <w:t xml:space="preserve"> </w:t>
      </w:r>
      <w:r w:rsidR="00150ABF">
        <w:rPr>
          <w:rFonts w:cs="Times New Roman"/>
          <w:i/>
          <w:iCs/>
          <w:kern w:val="0"/>
        </w:rPr>
        <w:t xml:space="preserve">(FFA) </w:t>
      </w:r>
      <w:r w:rsidR="00535535">
        <w:rPr>
          <w:rFonts w:cs="Times New Roman"/>
          <w:kern w:val="0"/>
        </w:rPr>
        <w:t xml:space="preserve">and an </w:t>
      </w:r>
      <w:r w:rsidR="005A4E8A">
        <w:rPr>
          <w:rFonts w:cs="Times New Roman"/>
          <w:kern w:val="0"/>
        </w:rPr>
        <w:t>alternative</w:t>
      </w:r>
      <w:r w:rsidR="00535535">
        <w:rPr>
          <w:rFonts w:cs="Times New Roman"/>
          <w:kern w:val="0"/>
        </w:rPr>
        <w:t xml:space="preserve"> that I will </w:t>
      </w:r>
      <w:r w:rsidR="00223FA6">
        <w:rPr>
          <w:rFonts w:cs="Times New Roman"/>
          <w:kern w:val="0"/>
        </w:rPr>
        <w:t>call</w:t>
      </w:r>
      <w:r w:rsidR="00083C27">
        <w:rPr>
          <w:rFonts w:cs="Times New Roman"/>
          <w:kern w:val="0"/>
        </w:rPr>
        <w:t xml:space="preserve"> the </w:t>
      </w:r>
      <w:r w:rsidR="00535535" w:rsidRPr="00CE0C9C">
        <w:rPr>
          <w:rFonts w:cs="Times New Roman"/>
          <w:i/>
          <w:iCs/>
          <w:kern w:val="0"/>
        </w:rPr>
        <w:t>Determination First Account</w:t>
      </w:r>
      <w:r w:rsidR="00E77D34">
        <w:rPr>
          <w:rFonts w:cs="Times New Roman"/>
          <w:kern w:val="0"/>
        </w:rPr>
        <w:t xml:space="preserve"> (</w:t>
      </w:r>
      <w:r w:rsidR="00E77D34" w:rsidRPr="001B64C5">
        <w:rPr>
          <w:rFonts w:cs="Times New Roman"/>
          <w:i/>
          <w:iCs/>
          <w:kern w:val="0"/>
        </w:rPr>
        <w:t>DFA</w:t>
      </w:r>
      <w:r w:rsidR="00E77D34">
        <w:rPr>
          <w:rFonts w:cs="Times New Roman"/>
          <w:kern w:val="0"/>
        </w:rPr>
        <w:t>)</w:t>
      </w:r>
      <w:r w:rsidR="00A31729">
        <w:rPr>
          <w:rFonts w:cs="Times New Roman"/>
          <w:kern w:val="0"/>
        </w:rPr>
        <w:t xml:space="preserve">.  </w:t>
      </w:r>
      <w:r w:rsidR="00A31729">
        <w:t xml:space="preserve">The </w:t>
      </w:r>
      <w:r w:rsidR="00C738BA">
        <w:t xml:space="preserve">basic commitments of the </w:t>
      </w:r>
      <w:r w:rsidR="00C738BA">
        <w:rPr>
          <w:i/>
          <w:iCs/>
        </w:rPr>
        <w:t xml:space="preserve">DFA </w:t>
      </w:r>
      <w:r w:rsidR="00C738BA">
        <w:t xml:space="preserve">are </w:t>
      </w:r>
      <w:r w:rsidR="00A31729">
        <w:t xml:space="preserve">shared by </w:t>
      </w:r>
      <w:r w:rsidR="00EA1F94">
        <w:t xml:space="preserve">nearly </w:t>
      </w:r>
      <w:proofErr w:type="gramStart"/>
      <w:r w:rsidR="00A31729">
        <w:t>all of</w:t>
      </w:r>
      <w:proofErr w:type="gramEnd"/>
      <w:r w:rsidR="00A31729">
        <w:t xml:space="preserve"> her current opponents</w:t>
      </w:r>
      <w:r w:rsidR="00D8034B">
        <w:t>, including</w:t>
      </w:r>
      <w:r w:rsidR="00FF604A">
        <w:rPr>
          <w:rFonts w:cs="Times New Roman"/>
          <w:kern w:val="0"/>
        </w:rPr>
        <w:t xml:space="preserve"> both </w:t>
      </w:r>
      <w:r w:rsidR="00E87EB5">
        <w:rPr>
          <w:rFonts w:cs="Times New Roman"/>
          <w:kern w:val="0"/>
        </w:rPr>
        <w:t xml:space="preserve">what she calls “the </w:t>
      </w:r>
      <w:r w:rsidR="00672F55">
        <w:rPr>
          <w:rFonts w:cs="Times New Roman"/>
          <w:kern w:val="0"/>
        </w:rPr>
        <w:t>g</w:t>
      </w:r>
      <w:r w:rsidR="00E87EB5">
        <w:rPr>
          <w:rFonts w:cs="Times New Roman"/>
          <w:kern w:val="0"/>
        </w:rPr>
        <w:t>rounding-based account” and the “</w:t>
      </w:r>
      <w:r w:rsidR="00672F55">
        <w:rPr>
          <w:rFonts w:cs="Times New Roman"/>
          <w:kern w:val="0"/>
        </w:rPr>
        <w:t>b</w:t>
      </w:r>
      <w:r w:rsidR="00E87EB5">
        <w:rPr>
          <w:rFonts w:cs="Times New Roman"/>
          <w:kern w:val="0"/>
        </w:rPr>
        <w:t>uilding-based account”.</w:t>
      </w:r>
      <w:r w:rsidR="00A40326">
        <w:rPr>
          <w:rFonts w:cs="Times New Roman"/>
          <w:kern w:val="0"/>
        </w:rPr>
        <w:t xml:space="preserve">  </w:t>
      </w:r>
    </w:p>
    <w:p w14:paraId="27AB9E99" w14:textId="03BA9034" w:rsidR="00371CC1" w:rsidRDefault="00E77D34" w:rsidP="00A31729">
      <w:pPr>
        <w:autoSpaceDE w:val="0"/>
        <w:autoSpaceDN w:val="0"/>
        <w:adjustRightInd w:val="0"/>
        <w:spacing w:line="480" w:lineRule="auto"/>
        <w:ind w:firstLine="720"/>
      </w:pPr>
      <w:r>
        <w:rPr>
          <w:rFonts w:cs="Times New Roman"/>
          <w:kern w:val="0"/>
        </w:rPr>
        <w:t xml:space="preserve">Wilson’s </w:t>
      </w:r>
      <w:r w:rsidR="0018334B">
        <w:rPr>
          <w:rFonts w:cs="Times New Roman"/>
          <w:kern w:val="0"/>
        </w:rPr>
        <w:t xml:space="preserve">argument for </w:t>
      </w:r>
      <w:r w:rsidR="001B64C5">
        <w:rPr>
          <w:rFonts w:cs="Times New Roman"/>
          <w:kern w:val="0"/>
        </w:rPr>
        <w:t>the</w:t>
      </w:r>
      <w:r w:rsidR="005B2E3E">
        <w:rPr>
          <w:rFonts w:cs="Times New Roman"/>
          <w:kern w:val="0"/>
        </w:rPr>
        <w:t xml:space="preserve"> </w:t>
      </w:r>
      <w:r w:rsidR="005B2E3E" w:rsidRPr="001B64C5">
        <w:rPr>
          <w:rFonts w:cs="Times New Roman"/>
          <w:i/>
          <w:iCs/>
          <w:kern w:val="0"/>
        </w:rPr>
        <w:t>FFA</w:t>
      </w:r>
      <w:r w:rsidR="005B2E3E">
        <w:rPr>
          <w:rFonts w:cs="Times New Roman"/>
          <w:kern w:val="0"/>
        </w:rPr>
        <w:t xml:space="preserve"> </w:t>
      </w:r>
      <w:r w:rsidR="0018334B">
        <w:rPr>
          <w:rFonts w:cs="Times New Roman"/>
          <w:kern w:val="0"/>
        </w:rPr>
        <w:t>is a cost-benefit one</w:t>
      </w:r>
      <w:r w:rsidR="003E1ECE">
        <w:rPr>
          <w:rFonts w:cs="Times New Roman"/>
          <w:kern w:val="0"/>
        </w:rPr>
        <w:t>;</w:t>
      </w:r>
      <w:r w:rsidR="00C829F2">
        <w:rPr>
          <w:rFonts w:cs="Times New Roman"/>
          <w:kern w:val="0"/>
        </w:rPr>
        <w:t xml:space="preserve"> she </w:t>
      </w:r>
      <w:r w:rsidR="004752FE">
        <w:rPr>
          <w:rFonts w:cs="Times New Roman"/>
          <w:kern w:val="0"/>
        </w:rPr>
        <w:t>claims that</w:t>
      </w:r>
      <w:r w:rsidR="0018334B">
        <w:rPr>
          <w:rFonts w:cs="Times New Roman"/>
          <w:kern w:val="0"/>
        </w:rPr>
        <w:t xml:space="preserve"> it </w:t>
      </w:r>
      <w:r w:rsidR="00831B8D">
        <w:rPr>
          <w:rFonts w:cs="Times New Roman"/>
          <w:kern w:val="0"/>
        </w:rPr>
        <w:t>provides more bang for the ontological buck</w:t>
      </w:r>
      <w:r w:rsidR="00992144">
        <w:rPr>
          <w:rFonts w:cs="Times New Roman"/>
          <w:kern w:val="0"/>
        </w:rPr>
        <w:t xml:space="preserve">.  </w:t>
      </w:r>
      <w:r w:rsidR="00FA450F">
        <w:rPr>
          <w:rFonts w:cs="Times New Roman"/>
          <w:kern w:val="0"/>
        </w:rPr>
        <w:t xml:space="preserve">I </w:t>
      </w:r>
      <w:r w:rsidR="00225248">
        <w:rPr>
          <w:rFonts w:cs="Times New Roman"/>
          <w:kern w:val="0"/>
        </w:rPr>
        <w:t xml:space="preserve">will argue that </w:t>
      </w:r>
      <w:r w:rsidR="003E1ECE">
        <w:rPr>
          <w:rFonts w:cs="Times New Roman"/>
          <w:kern w:val="0"/>
        </w:rPr>
        <w:t>Wilson’s math is off</w:t>
      </w:r>
      <w:r w:rsidR="00225248">
        <w:rPr>
          <w:rFonts w:cs="Times New Roman"/>
          <w:kern w:val="0"/>
        </w:rPr>
        <w:t>.</w:t>
      </w:r>
      <w:r w:rsidR="00FA450F">
        <w:rPr>
          <w:rFonts w:cs="Times New Roman"/>
          <w:kern w:val="0"/>
        </w:rPr>
        <w:t xml:space="preserve">  </w:t>
      </w:r>
      <w:r w:rsidR="003E1ECE">
        <w:t>She</w:t>
      </w:r>
      <w:r w:rsidR="00FA450F">
        <w:t xml:space="preserve"> </w:t>
      </w:r>
      <w:r w:rsidR="00371CC1">
        <w:t xml:space="preserve">both overestimates how much more the </w:t>
      </w:r>
      <w:r w:rsidR="00371CC1">
        <w:rPr>
          <w:i/>
          <w:iCs/>
        </w:rPr>
        <w:t>FFA</w:t>
      </w:r>
      <w:r w:rsidR="00371CC1">
        <w:t xml:space="preserve"> provides and underestimates how much more it costs.  </w:t>
      </w:r>
    </w:p>
    <w:p w14:paraId="03A3ED7E" w14:textId="764852D9" w:rsidR="00371CC1" w:rsidRDefault="00873F89" w:rsidP="00E32079">
      <w:pPr>
        <w:autoSpaceDE w:val="0"/>
        <w:autoSpaceDN w:val="0"/>
        <w:adjustRightInd w:val="0"/>
        <w:spacing w:line="480" w:lineRule="auto"/>
      </w:pPr>
      <w:r>
        <w:tab/>
      </w:r>
      <w:r w:rsidR="00CA0861">
        <w:t xml:space="preserve">In §3 I </w:t>
      </w:r>
      <w:r w:rsidR="006357DA">
        <w:t>spell out</w:t>
      </w:r>
      <w:r w:rsidR="00CA0861">
        <w:t xml:space="preserve"> the </w:t>
      </w:r>
      <w:r w:rsidR="00CA0861" w:rsidRPr="00CA0861">
        <w:rPr>
          <w:i/>
          <w:iCs/>
        </w:rPr>
        <w:t>D</w:t>
      </w:r>
      <w:r w:rsidR="00A2794D">
        <w:rPr>
          <w:i/>
          <w:iCs/>
        </w:rPr>
        <w:t xml:space="preserve">etermination </w:t>
      </w:r>
      <w:r w:rsidR="00CA0861" w:rsidRPr="00CA0861">
        <w:rPr>
          <w:i/>
          <w:iCs/>
        </w:rPr>
        <w:t>F</w:t>
      </w:r>
      <w:r w:rsidR="00A2794D">
        <w:rPr>
          <w:i/>
          <w:iCs/>
        </w:rPr>
        <w:t xml:space="preserve">irst </w:t>
      </w:r>
      <w:r w:rsidR="00CA0861" w:rsidRPr="00CA0861">
        <w:rPr>
          <w:i/>
          <w:iCs/>
        </w:rPr>
        <w:t>A</w:t>
      </w:r>
      <w:r w:rsidR="00A2794D">
        <w:rPr>
          <w:i/>
          <w:iCs/>
        </w:rPr>
        <w:t>pproach</w:t>
      </w:r>
      <w:r w:rsidR="00CA0861">
        <w:t xml:space="preserve">.  </w:t>
      </w:r>
      <w:r>
        <w:t xml:space="preserve">I </w:t>
      </w:r>
      <w:r w:rsidR="00327163">
        <w:t xml:space="preserve">then turn to Wilson’s cost-benefit argument for the </w:t>
      </w:r>
      <w:r w:rsidR="00327163">
        <w:rPr>
          <w:i/>
          <w:iCs/>
        </w:rPr>
        <w:t>FFA</w:t>
      </w:r>
      <w:r w:rsidR="00E261B8">
        <w:t xml:space="preserve">.  </w:t>
      </w:r>
      <w:r w:rsidR="00327163">
        <w:t>In §</w:t>
      </w:r>
      <w:r w:rsidR="00CD3EFD">
        <w:t>4</w:t>
      </w:r>
      <w:r w:rsidR="00327163">
        <w:t xml:space="preserve">, I focus on the </w:t>
      </w:r>
      <w:r w:rsidR="004E2322">
        <w:t xml:space="preserve">particular </w:t>
      </w:r>
      <w:r w:rsidR="00327163">
        <w:t xml:space="preserve">benefit that </w:t>
      </w:r>
      <w:r w:rsidR="004E2322">
        <w:t xml:space="preserve">Wilson thinks the </w:t>
      </w:r>
      <w:r w:rsidR="004E2322">
        <w:rPr>
          <w:i/>
          <w:iCs/>
        </w:rPr>
        <w:t>FFA</w:t>
      </w:r>
      <w:r w:rsidR="004E2322">
        <w:t xml:space="preserve"> secures and the </w:t>
      </w:r>
      <w:r w:rsidR="004E2322">
        <w:rPr>
          <w:i/>
          <w:iCs/>
        </w:rPr>
        <w:t>DFA</w:t>
      </w:r>
      <w:r w:rsidR="004E2322">
        <w:t xml:space="preserve"> does not, namely </w:t>
      </w:r>
      <w:proofErr w:type="spellStart"/>
      <w:r w:rsidR="00371CC1">
        <w:rPr>
          <w:i/>
          <w:iCs/>
        </w:rPr>
        <w:t>ecumenicality</w:t>
      </w:r>
      <w:proofErr w:type="spellEnd"/>
      <w:r w:rsidR="00371CC1">
        <w:t xml:space="preserve">.  </w:t>
      </w:r>
      <w:r w:rsidR="00704459">
        <w:t xml:space="preserve">While </w:t>
      </w:r>
      <w:r w:rsidR="00471D47">
        <w:t>I agree with</w:t>
      </w:r>
      <w:r w:rsidR="00704459">
        <w:t>—and further defend—</w:t>
      </w:r>
      <w:r w:rsidR="00471D47">
        <w:t>Wilson</w:t>
      </w:r>
      <w:r w:rsidR="00704459">
        <w:t>’s claim</w:t>
      </w:r>
      <w:r w:rsidR="00471D47">
        <w:t xml:space="preserve"> that </w:t>
      </w:r>
      <w:proofErr w:type="spellStart"/>
      <w:r w:rsidR="00471D47">
        <w:t>ecumenicality</w:t>
      </w:r>
      <w:proofErr w:type="spellEnd"/>
      <w:r w:rsidR="00471D47">
        <w:t xml:space="preserve"> </w:t>
      </w:r>
      <w:r w:rsidR="00675C45">
        <w:t>is</w:t>
      </w:r>
      <w:r w:rsidR="00471D47">
        <w:t xml:space="preserve"> a theoretical virtue,</w:t>
      </w:r>
      <w:r w:rsidR="00371CC1">
        <w:t xml:space="preserve"> </w:t>
      </w:r>
      <w:r w:rsidR="009F1575">
        <w:t>I argue</w:t>
      </w:r>
      <w:r w:rsidR="00E84D51">
        <w:t xml:space="preserve"> that </w:t>
      </w:r>
      <w:r w:rsidR="00371CC1">
        <w:t xml:space="preserve">the </w:t>
      </w:r>
      <w:r w:rsidR="00371CC1">
        <w:rPr>
          <w:i/>
          <w:iCs/>
        </w:rPr>
        <w:t>DFA</w:t>
      </w:r>
      <w:r w:rsidR="004F25E3">
        <w:t xml:space="preserve"> </w:t>
      </w:r>
      <w:r w:rsidR="00371CC1">
        <w:t xml:space="preserve">can handle almost </w:t>
      </w:r>
      <w:proofErr w:type="gramStart"/>
      <w:r w:rsidR="00371CC1">
        <w:t>all of</w:t>
      </w:r>
      <w:proofErr w:type="gramEnd"/>
      <w:r w:rsidR="00371CC1">
        <w:t xml:space="preserve"> </w:t>
      </w:r>
      <w:r w:rsidR="00704459">
        <w:t>the cases about which she wants to be ecumenical</w:t>
      </w:r>
      <w:r w:rsidR="00371CC1">
        <w:t xml:space="preserve">.  This reduces the </w:t>
      </w:r>
      <w:r w:rsidR="00371CC1">
        <w:rPr>
          <w:i/>
          <w:iCs/>
        </w:rPr>
        <w:t>FFA</w:t>
      </w:r>
      <w:r w:rsidR="00371CC1">
        <w:t xml:space="preserve">’s putative extra </w:t>
      </w:r>
      <w:r w:rsidR="00371CC1" w:rsidRPr="00034D16">
        <w:t>ba</w:t>
      </w:r>
      <w:r w:rsidR="005C25C1">
        <w:t xml:space="preserve">ng </w:t>
      </w:r>
      <w:r w:rsidR="00371CC1">
        <w:t xml:space="preserve">to a whimper.  </w:t>
      </w:r>
      <w:r w:rsidR="007F225D">
        <w:t xml:space="preserve">Finally, in </w:t>
      </w:r>
      <w:r w:rsidR="00371CC1">
        <w:t>§</w:t>
      </w:r>
      <w:r w:rsidR="00124AA6">
        <w:t>5</w:t>
      </w:r>
      <w:r w:rsidR="00371CC1">
        <w:t xml:space="preserve"> I argue that the costs of </w:t>
      </w:r>
      <w:r w:rsidR="00FB03E6">
        <w:t>Wilson’s version of the</w:t>
      </w:r>
      <w:r w:rsidR="00371CC1">
        <w:t xml:space="preserve"> </w:t>
      </w:r>
      <w:r w:rsidR="00371CC1">
        <w:rPr>
          <w:i/>
          <w:iCs/>
        </w:rPr>
        <w:t>FFA</w:t>
      </w:r>
      <w:r w:rsidR="00371CC1">
        <w:t xml:space="preserve"> are much greater than </w:t>
      </w:r>
      <w:r w:rsidR="009E586E">
        <w:t>she</w:t>
      </w:r>
      <w:r w:rsidR="00371CC1">
        <w:t xml:space="preserve"> has suggested, and certainly higher than th</w:t>
      </w:r>
      <w:r w:rsidR="00FB03E6">
        <w:t>ose of th</w:t>
      </w:r>
      <w:r w:rsidR="00371CC1">
        <w:t xml:space="preserve">e </w:t>
      </w:r>
      <w:r w:rsidR="00371CC1">
        <w:rPr>
          <w:i/>
          <w:iCs/>
        </w:rPr>
        <w:t>DFA</w:t>
      </w:r>
      <w:r w:rsidR="00371CC1">
        <w:t xml:space="preserve">.  </w:t>
      </w:r>
    </w:p>
    <w:p w14:paraId="42DAA27C" w14:textId="446D6CCC" w:rsidR="00371CC1" w:rsidRDefault="00371CC1" w:rsidP="009D09FF">
      <w:pPr>
        <w:spacing w:line="480" w:lineRule="auto"/>
        <w:ind w:firstLine="720"/>
      </w:pPr>
      <w:proofErr w:type="gramStart"/>
      <w:r>
        <w:t>The end result</w:t>
      </w:r>
      <w:proofErr w:type="gramEnd"/>
      <w:r w:rsidR="003E1ECE">
        <w:t xml:space="preserve"> </w:t>
      </w:r>
      <w:r>
        <w:t xml:space="preserve">is that Wilson is asking me to pay Rolls Royce prices for a car that </w:t>
      </w:r>
      <w:r w:rsidR="002644DF">
        <w:t>is no</w:t>
      </w:r>
      <w:r>
        <w:t xml:space="preserve"> better than the Toyota I already have.  This is not merely to say that her cost-benefit argument fails to show what she wants it to show, but to say that </w:t>
      </w:r>
      <w:r w:rsidR="00971F79">
        <w:t>it</w:t>
      </w:r>
      <w:r>
        <w:t xml:space="preserve"> </w:t>
      </w:r>
      <w:r w:rsidRPr="00836195">
        <w:t>shows something else entirely.</w:t>
      </w:r>
      <w:r>
        <w:t xml:space="preserve">  Come to my dealership and check out some sweet Camrys and Highlanders!  $0 due at signing!</w:t>
      </w:r>
    </w:p>
    <w:p w14:paraId="444D9158" w14:textId="5BD92F9B" w:rsidR="000E37FB" w:rsidRDefault="007258C4" w:rsidP="009D09FF">
      <w:pPr>
        <w:autoSpaceDE w:val="0"/>
        <w:autoSpaceDN w:val="0"/>
        <w:adjustRightInd w:val="0"/>
        <w:spacing w:line="480" w:lineRule="auto"/>
        <w:ind w:firstLine="720"/>
        <w:rPr>
          <w:rFonts w:cs="Times New Roman"/>
          <w:kern w:val="0"/>
        </w:rPr>
      </w:pPr>
      <w:r>
        <w:rPr>
          <w:rFonts w:cs="Times New Roman"/>
          <w:kern w:val="0"/>
        </w:rPr>
        <w:t xml:space="preserve">One </w:t>
      </w:r>
      <w:r w:rsidR="00ED2FD2">
        <w:rPr>
          <w:rFonts w:cs="Times New Roman"/>
          <w:kern w:val="0"/>
        </w:rPr>
        <w:t>final</w:t>
      </w:r>
      <w:r>
        <w:rPr>
          <w:rFonts w:cs="Times New Roman"/>
          <w:kern w:val="0"/>
        </w:rPr>
        <w:t xml:space="preserve"> note before we </w:t>
      </w:r>
      <w:r w:rsidR="002A543E">
        <w:rPr>
          <w:rFonts w:cs="Times New Roman"/>
          <w:kern w:val="0"/>
        </w:rPr>
        <w:t xml:space="preserve">head </w:t>
      </w:r>
      <w:r w:rsidR="00260D06">
        <w:rPr>
          <w:rFonts w:cs="Times New Roman"/>
          <w:kern w:val="0"/>
        </w:rPr>
        <w:t>out to the lot</w:t>
      </w:r>
      <w:r w:rsidR="002A543E">
        <w:rPr>
          <w:rFonts w:cs="Times New Roman"/>
          <w:kern w:val="0"/>
        </w:rPr>
        <w:t xml:space="preserve"> to </w:t>
      </w:r>
      <w:r w:rsidR="00741D78">
        <w:rPr>
          <w:rFonts w:cs="Times New Roman"/>
          <w:kern w:val="0"/>
        </w:rPr>
        <w:t xml:space="preserve">look at </w:t>
      </w:r>
      <w:r>
        <w:rPr>
          <w:rFonts w:cs="Times New Roman"/>
          <w:kern w:val="0"/>
        </w:rPr>
        <w:t xml:space="preserve">the vehicles.  </w:t>
      </w:r>
      <w:r w:rsidR="000E37FB">
        <w:rPr>
          <w:rFonts w:cs="Times New Roman"/>
          <w:kern w:val="0"/>
        </w:rPr>
        <w:t xml:space="preserve">There is so much going on in Wilson’s rich paper that I </w:t>
      </w:r>
      <w:r w:rsidR="00296639">
        <w:rPr>
          <w:rFonts w:cs="Times New Roman"/>
          <w:kern w:val="0"/>
        </w:rPr>
        <w:t xml:space="preserve">had trouble </w:t>
      </w:r>
      <w:r>
        <w:rPr>
          <w:rFonts w:cs="Times New Roman"/>
          <w:kern w:val="0"/>
        </w:rPr>
        <w:t>adher</w:t>
      </w:r>
      <w:r w:rsidR="00296639">
        <w:rPr>
          <w:rFonts w:cs="Times New Roman"/>
          <w:kern w:val="0"/>
        </w:rPr>
        <w:t>ing</w:t>
      </w:r>
      <w:r w:rsidR="000E37FB">
        <w:rPr>
          <w:rFonts w:cs="Times New Roman"/>
          <w:kern w:val="0"/>
        </w:rPr>
        <w:t xml:space="preserve"> to the journal’s word </w:t>
      </w:r>
      <w:r w:rsidR="000E37FB">
        <w:rPr>
          <w:rFonts w:cs="Times New Roman"/>
          <w:kern w:val="0"/>
        </w:rPr>
        <w:lastRenderedPageBreak/>
        <w:t xml:space="preserve">limit.  My “solution” </w:t>
      </w:r>
      <w:r w:rsidR="0093033A">
        <w:rPr>
          <w:rFonts w:cs="Times New Roman"/>
          <w:kern w:val="0"/>
        </w:rPr>
        <w:t>has been</w:t>
      </w:r>
      <w:r w:rsidR="000E37FB">
        <w:rPr>
          <w:rFonts w:cs="Times New Roman"/>
          <w:kern w:val="0"/>
        </w:rPr>
        <w:t xml:space="preserve"> to publish a </w:t>
      </w:r>
      <w:r w:rsidR="002C1048">
        <w:rPr>
          <w:rFonts w:cs="Times New Roman"/>
          <w:kern w:val="0"/>
        </w:rPr>
        <w:t>stripped-down</w:t>
      </w:r>
      <w:r w:rsidR="000E37FB">
        <w:rPr>
          <w:rFonts w:cs="Times New Roman"/>
          <w:kern w:val="0"/>
        </w:rPr>
        <w:t xml:space="preserve"> version that </w:t>
      </w:r>
      <w:r w:rsidR="00EA1E0A">
        <w:rPr>
          <w:rFonts w:cs="Times New Roman"/>
          <w:kern w:val="0"/>
        </w:rPr>
        <w:t>leaves out chunks of argument as well as</w:t>
      </w:r>
      <w:r w:rsidR="000E37FB">
        <w:rPr>
          <w:rFonts w:cs="Times New Roman"/>
          <w:kern w:val="0"/>
        </w:rPr>
        <w:t xml:space="preserve"> further clarification of my own view from </w:t>
      </w:r>
      <w:r w:rsidR="000E37FB">
        <w:rPr>
          <w:rFonts w:cs="Times New Roman"/>
          <w:i/>
          <w:iCs/>
          <w:kern w:val="0"/>
        </w:rPr>
        <w:t>Making Things Up</w:t>
      </w:r>
      <w:r w:rsidR="000E37FB">
        <w:rPr>
          <w:rFonts w:cs="Times New Roman"/>
          <w:kern w:val="0"/>
        </w:rPr>
        <w:t xml:space="preserve"> </w:t>
      </w:r>
      <w:r w:rsidR="000E37FB">
        <w:rPr>
          <w:rFonts w:cs="Times New Roman"/>
          <w:kern w:val="0"/>
        </w:rPr>
        <w:fldChar w:fldCharType="begin"/>
      </w:r>
      <w:r w:rsidR="00485074">
        <w:rPr>
          <w:rFonts w:cs="Times New Roman"/>
          <w:kern w:val="0"/>
        </w:rPr>
        <w:instrText xml:space="preserve"> ADDIN ZOTERO_ITEM CSL_CITATION {"citationID":"v1YEgV47","properties":{"formattedCitation":"(2017)","plainCitation":"(2017)","noteIndex":0},"citationItems":[{"id":327,"uris":["http://zotero.org/groups/4945970/items/3SZJ4JYX"],"itemData":{"id":327,"type":"book","publisher":"Oxford University Press","title":"Making Things Up","author":[{"family":"Bennett","given":"Karen"}],"issued":{"date-parts":[["2017"]]}},"label":"page","suppress-author":true}],"schema":"https://github.com/citation-style-language/schema/raw/master/csl-citation.json"} </w:instrText>
      </w:r>
      <w:r w:rsidR="000E37FB">
        <w:rPr>
          <w:rFonts w:cs="Times New Roman"/>
          <w:kern w:val="0"/>
        </w:rPr>
        <w:fldChar w:fldCharType="separate"/>
      </w:r>
      <w:r w:rsidR="00225BBE">
        <w:rPr>
          <w:rFonts w:cs="Times New Roman"/>
          <w:noProof/>
          <w:kern w:val="0"/>
        </w:rPr>
        <w:t>(2017)</w:t>
      </w:r>
      <w:r w:rsidR="000E37FB">
        <w:rPr>
          <w:rFonts w:cs="Times New Roman"/>
          <w:kern w:val="0"/>
        </w:rPr>
        <w:fldChar w:fldCharType="end"/>
      </w:r>
      <w:r w:rsidR="000E37FB">
        <w:rPr>
          <w:rFonts w:cs="Times New Roman"/>
          <w:kern w:val="0"/>
        </w:rPr>
        <w:t>.  The result is brusque in places</w:t>
      </w:r>
      <w:r w:rsidR="008F3AA9">
        <w:rPr>
          <w:rFonts w:cs="Times New Roman"/>
          <w:kern w:val="0"/>
        </w:rPr>
        <w:t xml:space="preserve">.  </w:t>
      </w:r>
      <w:r w:rsidR="009F5A4A">
        <w:rPr>
          <w:rFonts w:cs="Times New Roman"/>
          <w:kern w:val="0"/>
        </w:rPr>
        <w:t xml:space="preserve">I </w:t>
      </w:r>
      <w:proofErr w:type="gramStart"/>
      <w:r w:rsidR="009F5A4A">
        <w:rPr>
          <w:rFonts w:cs="Times New Roman"/>
          <w:kern w:val="0"/>
        </w:rPr>
        <w:t>apologize, and</w:t>
      </w:r>
      <w:proofErr w:type="gramEnd"/>
      <w:r w:rsidR="009F5A4A">
        <w:rPr>
          <w:rFonts w:cs="Times New Roman"/>
          <w:kern w:val="0"/>
        </w:rPr>
        <w:t xml:space="preserve"> point you to the </w:t>
      </w:r>
      <w:r w:rsidR="000E37FB">
        <w:rPr>
          <w:rFonts w:cs="Times New Roman"/>
          <w:kern w:val="0"/>
        </w:rPr>
        <w:t>unabridged version</w:t>
      </w:r>
      <w:r w:rsidR="00E8089E">
        <w:rPr>
          <w:rFonts w:cs="Times New Roman"/>
          <w:kern w:val="0"/>
        </w:rPr>
        <w:t xml:space="preserve"> </w:t>
      </w:r>
      <w:r w:rsidR="000E37FB">
        <w:rPr>
          <w:rFonts w:cs="Times New Roman"/>
          <w:kern w:val="0"/>
        </w:rPr>
        <w:t>available on my website.</w:t>
      </w:r>
      <w:r w:rsidR="002B2779">
        <w:rPr>
          <w:rStyle w:val="FootnoteReference"/>
          <w:rFonts w:cs="Times New Roman"/>
          <w:kern w:val="0"/>
        </w:rPr>
        <w:footnoteReference w:id="3"/>
      </w:r>
    </w:p>
    <w:p w14:paraId="4BB915A9" w14:textId="7DED56B6" w:rsidR="00136E40" w:rsidRDefault="00302B2C" w:rsidP="00A75B40">
      <w:pPr>
        <w:pStyle w:val="Heading1"/>
      </w:pPr>
      <w:r>
        <w:t xml:space="preserve">2.  </w:t>
      </w:r>
      <w:r w:rsidR="00E31A46">
        <w:t>Locating</w:t>
      </w:r>
      <w:r w:rsidR="002D0551">
        <w:t xml:space="preserve"> </w:t>
      </w:r>
      <w:r w:rsidR="00347E07">
        <w:t>Wilson’s</w:t>
      </w:r>
      <w:r w:rsidR="002D0551">
        <w:t xml:space="preserve"> </w:t>
      </w:r>
      <w:r w:rsidR="002D0551" w:rsidRPr="006869CA">
        <w:rPr>
          <w:i/>
          <w:iCs/>
        </w:rPr>
        <w:t>F</w:t>
      </w:r>
      <w:r w:rsidR="00832AAA">
        <w:rPr>
          <w:i/>
          <w:iCs/>
        </w:rPr>
        <w:t xml:space="preserve">undamentality First Approach </w:t>
      </w:r>
      <w:r w:rsidR="002D0551">
        <w:t xml:space="preserve">on </w:t>
      </w:r>
      <w:r w:rsidR="00742555">
        <w:t>a</w:t>
      </w:r>
      <w:r w:rsidR="00CE7E9B">
        <w:t xml:space="preserve"> </w:t>
      </w:r>
      <w:r w:rsidR="00E42F9A">
        <w:t>New</w:t>
      </w:r>
      <w:r w:rsidR="00BD349C">
        <w:t xml:space="preserve"> </w:t>
      </w:r>
      <w:r w:rsidR="00FA31F1">
        <w:t>Map</w:t>
      </w:r>
      <w:r w:rsidR="009D7F7A">
        <w:t xml:space="preserve"> </w:t>
      </w:r>
    </w:p>
    <w:p w14:paraId="5B9683A0" w14:textId="230A0830" w:rsidR="00704D21" w:rsidRDefault="00721CD9" w:rsidP="00617C61">
      <w:pPr>
        <w:spacing w:line="480" w:lineRule="auto"/>
        <w:ind w:firstLine="720"/>
      </w:pPr>
      <w:r>
        <w:t xml:space="preserve">The thing about the competition between the </w:t>
      </w:r>
      <w:r>
        <w:rPr>
          <w:i/>
          <w:iCs/>
        </w:rPr>
        <w:t>FFA</w:t>
      </w:r>
      <w:r>
        <w:t xml:space="preserve"> and the </w:t>
      </w:r>
      <w:r>
        <w:rPr>
          <w:i/>
          <w:iCs/>
        </w:rPr>
        <w:t>DFA</w:t>
      </w:r>
      <w:r>
        <w:t xml:space="preserve"> is that it </w:t>
      </w:r>
      <w:proofErr w:type="gramStart"/>
      <w:r>
        <w:t xml:space="preserve">actually </w:t>
      </w:r>
      <w:r w:rsidR="009B13A9">
        <w:t>takes</w:t>
      </w:r>
      <w:proofErr w:type="gramEnd"/>
      <w:r w:rsidR="009B13A9">
        <w:t xml:space="preserve"> place</w:t>
      </w:r>
      <w:r>
        <w:t xml:space="preserve"> on a very particular spot on </w:t>
      </w:r>
      <w:r w:rsidR="009B13A9">
        <w:t>a not-very-well-mapped</w:t>
      </w:r>
      <w:r>
        <w:t xml:space="preserve"> landscape</w:t>
      </w:r>
      <w:r w:rsidR="009B13A9">
        <w:t xml:space="preserve">.  </w:t>
      </w:r>
      <w:r w:rsidR="00704D21">
        <w:t xml:space="preserve">In this section, I offer some new terminology and taxonomy (see also </w:t>
      </w:r>
      <w:proofErr w:type="spellStart"/>
      <w:r w:rsidR="00704D21">
        <w:t>ms</w:t>
      </w:r>
      <w:proofErr w:type="spellEnd"/>
      <w:r w:rsidR="00704D21">
        <w:t>).</w:t>
      </w:r>
    </w:p>
    <w:p w14:paraId="4AC43A55" w14:textId="77777777" w:rsidR="00287E58" w:rsidRDefault="00287E58" w:rsidP="00617C61">
      <w:pPr>
        <w:spacing w:line="480" w:lineRule="auto"/>
        <w:ind w:firstLine="720"/>
      </w:pPr>
    </w:p>
    <w:p w14:paraId="35F52124" w14:textId="6FE72224" w:rsidR="00CB589F" w:rsidRPr="00CB589F" w:rsidRDefault="00CB589F" w:rsidP="005420CB">
      <w:pPr>
        <w:pStyle w:val="Heading2"/>
      </w:pPr>
      <w:proofErr w:type="gramStart"/>
      <w:r w:rsidRPr="00CB589F">
        <w:t xml:space="preserve">2.1  </w:t>
      </w:r>
      <w:r w:rsidR="00043E7F">
        <w:t>Introducing</w:t>
      </w:r>
      <w:proofErr w:type="gramEnd"/>
      <w:r w:rsidR="00043E7F">
        <w:t xml:space="preserve"> ‘</w:t>
      </w:r>
      <w:proofErr w:type="spellStart"/>
      <w:r w:rsidR="00043E7F">
        <w:t>plexology</w:t>
      </w:r>
      <w:proofErr w:type="spellEnd"/>
      <w:r w:rsidR="00043E7F">
        <w:t xml:space="preserve">’ (but not </w:t>
      </w:r>
      <w:proofErr w:type="spellStart"/>
      <w:r w:rsidR="00043E7F">
        <w:t>plexology</w:t>
      </w:r>
      <w:proofErr w:type="spellEnd"/>
      <w:r w:rsidR="00043E7F">
        <w:t xml:space="preserve">) </w:t>
      </w:r>
    </w:p>
    <w:p w14:paraId="20D177C2" w14:textId="797CEE6F" w:rsidR="00124E6A" w:rsidRDefault="00543B10" w:rsidP="00982A92">
      <w:pPr>
        <w:autoSpaceDE w:val="0"/>
        <w:autoSpaceDN w:val="0"/>
        <w:adjustRightInd w:val="0"/>
        <w:spacing w:line="480" w:lineRule="auto"/>
        <w:ind w:firstLine="720"/>
        <w:rPr>
          <w:rFonts w:cs="Times New Roman"/>
          <w:noProof/>
          <w:kern w:val="0"/>
        </w:rPr>
      </w:pPr>
      <w:r>
        <w:rPr>
          <w:rFonts w:cs="Times New Roman"/>
          <w:kern w:val="0"/>
        </w:rPr>
        <w:t xml:space="preserve">A moment ago, I glibly referred to </w:t>
      </w:r>
      <w:r w:rsidR="00E50924">
        <w:rPr>
          <w:rFonts w:cs="Times New Roman"/>
          <w:kern w:val="0"/>
        </w:rPr>
        <w:t xml:space="preserve">the “suite of grounding/fundamentality/priority notions”, and I </w:t>
      </w:r>
      <w:r w:rsidR="00A410A1">
        <w:rPr>
          <w:rFonts w:cs="Times New Roman"/>
          <w:kern w:val="0"/>
        </w:rPr>
        <w:t xml:space="preserve">doubt </w:t>
      </w:r>
      <w:r w:rsidR="00924527">
        <w:rPr>
          <w:rFonts w:cs="Times New Roman"/>
          <w:kern w:val="0"/>
        </w:rPr>
        <w:t>anyone</w:t>
      </w:r>
      <w:r w:rsidR="00E50924">
        <w:rPr>
          <w:rFonts w:cs="Times New Roman"/>
          <w:kern w:val="0"/>
        </w:rPr>
        <w:t xml:space="preserve"> </w:t>
      </w:r>
      <w:r w:rsidR="00B310DD">
        <w:rPr>
          <w:rFonts w:cs="Times New Roman"/>
          <w:kern w:val="0"/>
        </w:rPr>
        <w:t>noticed, let alone blinked</w:t>
      </w:r>
      <w:r w:rsidR="00E50924">
        <w:rPr>
          <w:rFonts w:cs="Times New Roman"/>
          <w:kern w:val="0"/>
        </w:rPr>
        <w:t xml:space="preserve">.  Yet it is an odd fact that </w:t>
      </w:r>
      <w:r w:rsidR="00213093">
        <w:rPr>
          <w:rFonts w:cs="Times New Roman"/>
          <w:kern w:val="0"/>
        </w:rPr>
        <w:t xml:space="preserve">neither ordinary English nor analytic philosophy has a word for </w:t>
      </w:r>
      <w:r w:rsidR="00F35109">
        <w:rPr>
          <w:rFonts w:cs="Times New Roman"/>
          <w:kern w:val="0"/>
        </w:rPr>
        <w:t>this family</w:t>
      </w:r>
      <w:r w:rsidR="00345DBF">
        <w:rPr>
          <w:rFonts w:cs="Times New Roman"/>
          <w:kern w:val="0"/>
        </w:rPr>
        <w:t xml:space="preserve"> of ideas</w:t>
      </w:r>
      <w:r w:rsidR="00213093">
        <w:rPr>
          <w:rFonts w:cs="Times New Roman"/>
          <w:kern w:val="0"/>
        </w:rPr>
        <w:t xml:space="preserve">.  </w:t>
      </w:r>
      <w:r w:rsidR="00016530">
        <w:rPr>
          <w:rFonts w:cs="Times New Roman"/>
          <w:kern w:val="0"/>
        </w:rPr>
        <w:t xml:space="preserve">I argue elsewhere </w:t>
      </w:r>
      <w:r w:rsidR="00016530">
        <w:rPr>
          <w:rFonts w:cs="Times New Roman"/>
          <w:kern w:val="0"/>
        </w:rPr>
        <w:fldChar w:fldCharType="begin"/>
      </w:r>
      <w:r w:rsidR="00016530">
        <w:rPr>
          <w:rFonts w:cs="Times New Roman"/>
          <w:kern w:val="0"/>
        </w:rPr>
        <w:instrText xml:space="preserve"> ADDIN ZOTERO_ITEM CSL_CITATION {"citationID":"b4PmueBQ","properties":{"formattedCitation":"(manuscript)","plainCitation":"(manuscript)","noteIndex":0},"citationItems":[{"id":420,"uris":["http://zotero.org/groups/4945970/items/97W55GPA"],"itemData":{"id":420,"type":"article-journal","container-title":"xxxxxx","title":"Finding dry ground","author":[{"family":"Bennett","given":"Karen"}],"issued":{"literal":"manuscript"}},"label":"page","suppress-author":true}],"schema":"https://github.com/citation-style-language/schema/raw/master/csl-citation.json"} </w:instrText>
      </w:r>
      <w:r w:rsidR="00016530">
        <w:rPr>
          <w:rFonts w:cs="Times New Roman"/>
          <w:kern w:val="0"/>
        </w:rPr>
        <w:fldChar w:fldCharType="separate"/>
      </w:r>
      <w:r w:rsidR="00225BBE">
        <w:rPr>
          <w:rFonts w:cs="Times New Roman"/>
          <w:noProof/>
          <w:kern w:val="0"/>
        </w:rPr>
        <w:t>(manuscript)</w:t>
      </w:r>
      <w:r w:rsidR="00016530">
        <w:rPr>
          <w:rFonts w:cs="Times New Roman"/>
          <w:kern w:val="0"/>
        </w:rPr>
        <w:fldChar w:fldCharType="end"/>
      </w:r>
      <w:r w:rsidR="00016530">
        <w:rPr>
          <w:rFonts w:cs="Times New Roman"/>
          <w:kern w:val="0"/>
        </w:rPr>
        <w:t xml:space="preserve"> that it is important to have a label for </w:t>
      </w:r>
      <w:r w:rsidR="00AA2F9F">
        <w:rPr>
          <w:rFonts w:cs="Times New Roman"/>
          <w:kern w:val="0"/>
        </w:rPr>
        <w:t>it</w:t>
      </w:r>
      <w:r w:rsidR="00016530">
        <w:rPr>
          <w:rFonts w:cs="Times New Roman"/>
          <w:kern w:val="0"/>
        </w:rPr>
        <w:t xml:space="preserve">—a label that picks out </w:t>
      </w:r>
      <w:r w:rsidR="00BB5DA4">
        <w:rPr>
          <w:rFonts w:cs="Times New Roman"/>
          <w:kern w:val="0"/>
        </w:rPr>
        <w:t xml:space="preserve">the notions </w:t>
      </w:r>
      <w:r w:rsidR="00016530">
        <w:rPr>
          <w:rFonts w:cs="Times New Roman"/>
          <w:kern w:val="0"/>
        </w:rPr>
        <w:t>by subject matter rather than any claimed features of their behavior or deeper nature</w:t>
      </w:r>
      <w:r w:rsidR="00016530" w:rsidRPr="00E506BF">
        <w:rPr>
          <w:rStyle w:val="FootnoteReference"/>
        </w:rPr>
        <w:footnoteReference w:id="4"/>
      </w:r>
      <w:r w:rsidR="00016530">
        <w:rPr>
          <w:rFonts w:cs="Times New Roman"/>
          <w:kern w:val="0"/>
        </w:rPr>
        <w:t xml:space="preserve"> —and introduce the neologism </w:t>
      </w:r>
      <w:proofErr w:type="spellStart"/>
      <w:r w:rsidR="009D60E4">
        <w:rPr>
          <w:rFonts w:cs="Times New Roman"/>
          <w:i/>
          <w:iCs/>
          <w:kern w:val="0"/>
        </w:rPr>
        <w:t>plexic</w:t>
      </w:r>
      <w:proofErr w:type="spellEnd"/>
      <w:r w:rsidR="00016530">
        <w:rPr>
          <w:rFonts w:cs="Times New Roman"/>
          <w:kern w:val="0"/>
        </w:rPr>
        <w:t xml:space="preserve"> for them</w:t>
      </w:r>
      <w:r w:rsidR="00C71C3B">
        <w:rPr>
          <w:rFonts w:cs="Times New Roman"/>
          <w:kern w:val="0"/>
        </w:rPr>
        <w:t xml:space="preserve">, from the Greek </w:t>
      </w:r>
      <w:r w:rsidR="00C71C3B" w:rsidRPr="00F271F5">
        <w:rPr>
          <w:rFonts w:ascii="Symbol" w:hAnsi="Symbol" w:cs="Times New Roman"/>
          <w:i/>
          <w:iCs/>
          <w:kern w:val="0"/>
        </w:rPr>
        <w:t>plekt</w:t>
      </w:r>
      <w:r w:rsidR="00F271F5" w:rsidRPr="00F271F5">
        <w:rPr>
          <w:rFonts w:ascii="Symbol" w:hAnsi="Symbol" w:cs="Times New Roman"/>
          <w:i/>
          <w:iCs/>
          <w:kern w:val="0"/>
        </w:rPr>
        <w:t>w</w:t>
      </w:r>
      <w:r w:rsidR="00C71C3B">
        <w:rPr>
          <w:rFonts w:cs="Times New Roman"/>
          <w:kern w:val="0"/>
        </w:rPr>
        <w:t xml:space="preserve"> meaning ‘to braid or weave’ (</w:t>
      </w:r>
      <w:r w:rsidR="00C866CF">
        <w:rPr>
          <w:rFonts w:cs="Times New Roman"/>
          <w:kern w:val="0"/>
        </w:rPr>
        <w:t xml:space="preserve">the same root as </w:t>
      </w:r>
      <w:r w:rsidR="00C71C3B">
        <w:rPr>
          <w:rFonts w:cs="Times New Roman"/>
          <w:kern w:val="0"/>
        </w:rPr>
        <w:t xml:space="preserve">‘complex’).  </w:t>
      </w:r>
    </w:p>
    <w:p w14:paraId="679E9ADA" w14:textId="40828276" w:rsidR="00B50C1F" w:rsidRDefault="00FC74CE" w:rsidP="00B50C1F">
      <w:pPr>
        <w:autoSpaceDE w:val="0"/>
        <w:autoSpaceDN w:val="0"/>
        <w:adjustRightInd w:val="0"/>
        <w:spacing w:line="480" w:lineRule="auto"/>
        <w:ind w:firstLine="720"/>
        <w:rPr>
          <w:rFonts w:cs="Times New Roman"/>
          <w:kern w:val="0"/>
        </w:rPr>
      </w:pPr>
      <w:r>
        <w:rPr>
          <w:rFonts w:cs="Times New Roman"/>
          <w:kern w:val="0"/>
        </w:rPr>
        <w:lastRenderedPageBreak/>
        <w:t>To call a property or expression ‘</w:t>
      </w:r>
      <w:proofErr w:type="spellStart"/>
      <w:r w:rsidR="009D60E4">
        <w:rPr>
          <w:rFonts w:cs="Times New Roman"/>
          <w:kern w:val="0"/>
        </w:rPr>
        <w:t>plexic</w:t>
      </w:r>
      <w:proofErr w:type="spellEnd"/>
      <w:r>
        <w:rPr>
          <w:rFonts w:cs="Times New Roman"/>
          <w:kern w:val="0"/>
        </w:rPr>
        <w:t xml:space="preserve">’ is just to say something about its </w:t>
      </w:r>
      <w:r>
        <w:rPr>
          <w:rFonts w:cs="Times New Roman"/>
          <w:i/>
          <w:iCs/>
          <w:kern w:val="0"/>
        </w:rPr>
        <w:t>intended subject matter</w:t>
      </w:r>
      <w:r>
        <w:rPr>
          <w:rFonts w:cs="Times New Roman"/>
          <w:kern w:val="0"/>
        </w:rPr>
        <w:t xml:space="preserve">.  </w:t>
      </w:r>
      <w:r w:rsidR="001742F1">
        <w:rPr>
          <w:rFonts w:cs="Times New Roman"/>
          <w:kern w:val="0"/>
        </w:rPr>
        <w:t>It has to do with put</w:t>
      </w:r>
      <w:r w:rsidR="00326928">
        <w:rPr>
          <w:rFonts w:cs="Times New Roman"/>
          <w:kern w:val="0"/>
        </w:rPr>
        <w:t>ting</w:t>
      </w:r>
      <w:r w:rsidR="001742F1">
        <w:rPr>
          <w:rFonts w:cs="Times New Roman"/>
          <w:kern w:val="0"/>
        </w:rPr>
        <w:t xml:space="preserve"> together</w:t>
      </w:r>
      <w:r w:rsidR="00326928">
        <w:rPr>
          <w:rFonts w:cs="Times New Roman"/>
          <w:kern w:val="0"/>
        </w:rPr>
        <w:t xml:space="preserve">, and </w:t>
      </w:r>
      <w:r w:rsidR="001742F1">
        <w:rPr>
          <w:rFonts w:cs="Times New Roman"/>
          <w:kern w:val="0"/>
        </w:rPr>
        <w:t xml:space="preserve">how that putting together </w:t>
      </w:r>
      <w:r w:rsidR="00AD48A8">
        <w:rPr>
          <w:rFonts w:cs="Times New Roman"/>
          <w:kern w:val="0"/>
        </w:rPr>
        <w:t xml:space="preserve">might or might not </w:t>
      </w:r>
      <w:r w:rsidR="001742F1">
        <w:rPr>
          <w:rFonts w:cs="Times New Roman"/>
          <w:kern w:val="0"/>
        </w:rPr>
        <w:t>result in some sort of hierarchy(</w:t>
      </w:r>
      <w:proofErr w:type="spellStart"/>
      <w:r w:rsidR="001742F1">
        <w:rPr>
          <w:rFonts w:cs="Times New Roman"/>
          <w:kern w:val="0"/>
        </w:rPr>
        <w:t>ies</w:t>
      </w:r>
      <w:proofErr w:type="spellEnd"/>
      <w:r w:rsidR="001742F1">
        <w:rPr>
          <w:rFonts w:cs="Times New Roman"/>
          <w:kern w:val="0"/>
        </w:rPr>
        <w:t>)</w:t>
      </w:r>
      <w:r w:rsidR="00AD48A8">
        <w:rPr>
          <w:rFonts w:cs="Times New Roman"/>
          <w:kern w:val="0"/>
        </w:rPr>
        <w:t>, which might or might not ha</w:t>
      </w:r>
      <w:r w:rsidR="0009775D">
        <w:rPr>
          <w:rFonts w:cs="Times New Roman"/>
          <w:kern w:val="0"/>
        </w:rPr>
        <w:t>v</w:t>
      </w:r>
      <w:r w:rsidR="00AD48A8">
        <w:rPr>
          <w:rFonts w:cs="Times New Roman"/>
          <w:kern w:val="0"/>
        </w:rPr>
        <w:t>e a fundament</w:t>
      </w:r>
      <w:r w:rsidR="00326928">
        <w:rPr>
          <w:rFonts w:cs="Times New Roman"/>
          <w:kern w:val="0"/>
        </w:rPr>
        <w:t>.</w:t>
      </w:r>
      <w:r w:rsidR="001742F1">
        <w:rPr>
          <w:rFonts w:cs="Times New Roman"/>
          <w:kern w:val="0"/>
        </w:rPr>
        <w:t xml:space="preserve">  </w:t>
      </w:r>
      <w:r>
        <w:rPr>
          <w:rFonts w:cs="Times New Roman"/>
          <w:kern w:val="0"/>
        </w:rPr>
        <w:t>The</w:t>
      </w:r>
      <w:r w:rsidR="00016530">
        <w:rPr>
          <w:rFonts w:cs="Times New Roman"/>
          <w:kern w:val="0"/>
        </w:rPr>
        <w:t xml:space="preserve"> label </w:t>
      </w:r>
      <w:r w:rsidR="001742F1">
        <w:rPr>
          <w:rFonts w:cs="Times New Roman"/>
          <w:kern w:val="0"/>
        </w:rPr>
        <w:t>‘</w:t>
      </w:r>
      <w:proofErr w:type="spellStart"/>
      <w:r w:rsidR="001742F1">
        <w:rPr>
          <w:rFonts w:cs="Times New Roman"/>
          <w:kern w:val="0"/>
        </w:rPr>
        <w:t>plexic</w:t>
      </w:r>
      <w:proofErr w:type="spellEnd"/>
      <w:r w:rsidR="001742F1">
        <w:rPr>
          <w:rFonts w:cs="Times New Roman"/>
          <w:kern w:val="0"/>
        </w:rPr>
        <w:t xml:space="preserve">’ </w:t>
      </w:r>
      <w:r>
        <w:rPr>
          <w:rFonts w:cs="Times New Roman"/>
          <w:kern w:val="0"/>
        </w:rPr>
        <w:t xml:space="preserve">is supposed to </w:t>
      </w:r>
      <w:r w:rsidR="00016530">
        <w:rPr>
          <w:rFonts w:cs="Times New Roman"/>
          <w:kern w:val="0"/>
        </w:rPr>
        <w:t xml:space="preserve">work in the same </w:t>
      </w:r>
      <w:r w:rsidR="00754AA3">
        <w:rPr>
          <w:rFonts w:cs="Times New Roman"/>
          <w:kern w:val="0"/>
        </w:rPr>
        <w:t>rough gestural</w:t>
      </w:r>
      <w:r w:rsidR="0091039F">
        <w:rPr>
          <w:rFonts w:cs="Times New Roman"/>
          <w:kern w:val="0"/>
        </w:rPr>
        <w:t xml:space="preserve"> </w:t>
      </w:r>
      <w:r w:rsidR="00016530">
        <w:rPr>
          <w:rFonts w:cs="Times New Roman"/>
          <w:kern w:val="0"/>
        </w:rPr>
        <w:t xml:space="preserve">way as labels like </w:t>
      </w:r>
      <w:r w:rsidR="00FA7F9C">
        <w:rPr>
          <w:rFonts w:cs="Times New Roman"/>
          <w:kern w:val="0"/>
        </w:rPr>
        <w:t>‘normative’</w:t>
      </w:r>
      <w:r w:rsidR="00D4625D">
        <w:rPr>
          <w:rFonts w:cs="Times New Roman"/>
          <w:kern w:val="0"/>
        </w:rPr>
        <w:t xml:space="preserve"> or ‘</w:t>
      </w:r>
      <w:r w:rsidR="009D7993">
        <w:rPr>
          <w:rFonts w:cs="Times New Roman"/>
          <w:kern w:val="0"/>
        </w:rPr>
        <w:t>modal</w:t>
      </w:r>
      <w:r w:rsidR="00D4625D">
        <w:rPr>
          <w:rFonts w:cs="Times New Roman"/>
          <w:kern w:val="0"/>
        </w:rPr>
        <w:t>’</w:t>
      </w:r>
      <w:r w:rsidR="00351656">
        <w:rPr>
          <w:rFonts w:cs="Times New Roman"/>
          <w:kern w:val="0"/>
        </w:rPr>
        <w:t xml:space="preserve">, where that rough gestural meaning is not compromised by </w:t>
      </w:r>
      <w:r w:rsidR="00B50C1F">
        <w:rPr>
          <w:rFonts w:cs="Times New Roman"/>
          <w:kern w:val="0"/>
        </w:rPr>
        <w:t xml:space="preserve">disagreements about either a) exactly </w:t>
      </w:r>
      <w:r w:rsidR="00B50C1F" w:rsidRPr="002F2157">
        <w:rPr>
          <w:rFonts w:cs="Times New Roman"/>
          <w:kern w:val="0"/>
        </w:rPr>
        <w:t>which</w:t>
      </w:r>
      <w:r w:rsidR="00B50C1F">
        <w:rPr>
          <w:rFonts w:cs="Times New Roman"/>
          <w:kern w:val="0"/>
        </w:rPr>
        <w:t xml:space="preserve"> notions count, or b) the </w:t>
      </w:r>
      <w:r w:rsidR="00B50C1F" w:rsidRPr="00D75143">
        <w:rPr>
          <w:rFonts w:cs="Times New Roman"/>
          <w:kern w:val="0"/>
        </w:rPr>
        <w:t>nature</w:t>
      </w:r>
      <w:r w:rsidR="00B50C1F">
        <w:rPr>
          <w:rFonts w:cs="Times New Roman"/>
          <w:kern w:val="0"/>
        </w:rPr>
        <w:t xml:space="preserve"> of the relevant domain of concepts and expressions, including </w:t>
      </w:r>
      <w:proofErr w:type="gramStart"/>
      <w:r w:rsidR="00B50C1F">
        <w:rPr>
          <w:rFonts w:cs="Times New Roman"/>
          <w:kern w:val="0"/>
        </w:rPr>
        <w:t>whether or not</w:t>
      </w:r>
      <w:proofErr w:type="gramEnd"/>
      <w:r w:rsidR="00B50C1F">
        <w:rPr>
          <w:rFonts w:cs="Times New Roman"/>
          <w:kern w:val="0"/>
        </w:rPr>
        <w:t xml:space="preserve"> anything worldly or fundamental answers to them.  </w:t>
      </w:r>
    </w:p>
    <w:p w14:paraId="2D3417E6" w14:textId="59C04067" w:rsidR="00F42E14" w:rsidRDefault="00ED7D1B" w:rsidP="00F42E14">
      <w:pPr>
        <w:autoSpaceDE w:val="0"/>
        <w:autoSpaceDN w:val="0"/>
        <w:adjustRightInd w:val="0"/>
        <w:spacing w:line="480" w:lineRule="auto"/>
        <w:ind w:firstLine="720"/>
        <w:rPr>
          <w:rFonts w:cs="Times New Roman"/>
          <w:kern w:val="0"/>
        </w:rPr>
      </w:pPr>
      <w:r>
        <w:rPr>
          <w:rFonts w:cs="Times New Roman"/>
          <w:kern w:val="0"/>
        </w:rPr>
        <w:t xml:space="preserve">This brings </w:t>
      </w:r>
      <w:r w:rsidR="00896ACF">
        <w:rPr>
          <w:rFonts w:cs="Times New Roman"/>
          <w:kern w:val="0"/>
        </w:rPr>
        <w:t>us</w:t>
      </w:r>
      <w:r>
        <w:rPr>
          <w:rFonts w:cs="Times New Roman"/>
          <w:kern w:val="0"/>
        </w:rPr>
        <w:t xml:space="preserve"> to </w:t>
      </w:r>
      <w:r w:rsidR="009C74DB">
        <w:rPr>
          <w:rFonts w:cs="Times New Roman"/>
          <w:kern w:val="0"/>
        </w:rPr>
        <w:t>some</w:t>
      </w:r>
      <w:r>
        <w:rPr>
          <w:rFonts w:cs="Times New Roman"/>
          <w:kern w:val="0"/>
        </w:rPr>
        <w:t xml:space="preserve"> </w:t>
      </w:r>
      <w:r w:rsidR="008A7C96">
        <w:rPr>
          <w:rFonts w:cs="Times New Roman"/>
          <w:kern w:val="0"/>
        </w:rPr>
        <w:t>obvious</w:t>
      </w:r>
      <w:r>
        <w:rPr>
          <w:rFonts w:cs="Times New Roman"/>
          <w:kern w:val="0"/>
        </w:rPr>
        <w:t xml:space="preserve"> question</w:t>
      </w:r>
      <w:r w:rsidR="009C74DB">
        <w:rPr>
          <w:rFonts w:cs="Times New Roman"/>
          <w:kern w:val="0"/>
        </w:rPr>
        <w:t>s</w:t>
      </w:r>
      <w:r>
        <w:rPr>
          <w:rFonts w:cs="Times New Roman"/>
          <w:kern w:val="0"/>
        </w:rPr>
        <w:t xml:space="preserve">:  </w:t>
      </w:r>
      <w:r>
        <w:rPr>
          <w:rFonts w:cs="Times New Roman"/>
          <w:i/>
          <w:iCs/>
          <w:kern w:val="0"/>
        </w:rPr>
        <w:t>does</w:t>
      </w:r>
      <w:r>
        <w:rPr>
          <w:rFonts w:cs="Times New Roman"/>
          <w:kern w:val="0"/>
        </w:rPr>
        <w:t xml:space="preserve"> </w:t>
      </w:r>
      <w:r w:rsidR="0010545B">
        <w:rPr>
          <w:rFonts w:cs="Times New Roman"/>
          <w:kern w:val="0"/>
        </w:rPr>
        <w:t>anything</w:t>
      </w:r>
      <w:r w:rsidR="00713328">
        <w:rPr>
          <w:rFonts w:cs="Times New Roman"/>
          <w:kern w:val="0"/>
        </w:rPr>
        <w:t xml:space="preserve"> </w:t>
      </w:r>
      <w:r w:rsidR="006D156B">
        <w:rPr>
          <w:rFonts w:cs="Times New Roman"/>
          <w:kern w:val="0"/>
        </w:rPr>
        <w:t>world</w:t>
      </w:r>
      <w:r w:rsidR="00B83F12">
        <w:rPr>
          <w:rFonts w:cs="Times New Roman"/>
          <w:kern w:val="0"/>
        </w:rPr>
        <w:t>l</w:t>
      </w:r>
      <w:r w:rsidR="006D156B">
        <w:rPr>
          <w:rFonts w:cs="Times New Roman"/>
          <w:kern w:val="0"/>
        </w:rPr>
        <w:t xml:space="preserve">y or fundamental </w:t>
      </w:r>
      <w:r>
        <w:rPr>
          <w:rFonts w:cs="Times New Roman"/>
          <w:kern w:val="0"/>
        </w:rPr>
        <w:t xml:space="preserve">answer to them?  </w:t>
      </w:r>
      <w:r w:rsidR="000C483B">
        <w:rPr>
          <w:rFonts w:cs="Times New Roman"/>
          <w:kern w:val="0"/>
        </w:rPr>
        <w:t xml:space="preserve">What, exactly?  Is it just one thing, or multiple? </w:t>
      </w:r>
      <w:r w:rsidR="00AF260A">
        <w:rPr>
          <w:rFonts w:cs="Times New Roman"/>
          <w:kern w:val="0"/>
        </w:rPr>
        <w:t xml:space="preserve"> </w:t>
      </w:r>
      <w:r w:rsidR="00006992">
        <w:rPr>
          <w:rFonts w:cs="Times New Roman"/>
          <w:kern w:val="0"/>
        </w:rPr>
        <w:t>Why those?</w:t>
      </w:r>
      <w:r w:rsidR="00B50B74">
        <w:rPr>
          <w:rFonts w:cs="Times New Roman"/>
          <w:kern w:val="0"/>
        </w:rPr>
        <w:t xml:space="preserve">  All such questions are part of </w:t>
      </w:r>
      <w:proofErr w:type="spellStart"/>
      <w:r w:rsidR="00B50B74">
        <w:rPr>
          <w:rFonts w:cs="Times New Roman"/>
          <w:kern w:val="0"/>
        </w:rPr>
        <w:t>plexology</w:t>
      </w:r>
      <w:proofErr w:type="spellEnd"/>
      <w:r w:rsidR="00B50B74">
        <w:rPr>
          <w:rFonts w:cs="Times New Roman"/>
          <w:kern w:val="0"/>
        </w:rPr>
        <w:t xml:space="preserve">.  </w:t>
      </w:r>
    </w:p>
    <w:p w14:paraId="722E64EE" w14:textId="118D05F0" w:rsidR="009667B3" w:rsidRDefault="00BD31FC" w:rsidP="009667B3">
      <w:pPr>
        <w:autoSpaceDE w:val="0"/>
        <w:autoSpaceDN w:val="0"/>
        <w:adjustRightInd w:val="0"/>
        <w:spacing w:line="480" w:lineRule="auto"/>
        <w:ind w:firstLine="720"/>
        <w:rPr>
          <w:rFonts w:cs="Times New Roman"/>
          <w:kern w:val="0"/>
        </w:rPr>
      </w:pPr>
      <w:r>
        <w:rPr>
          <w:rFonts w:cs="Times New Roman"/>
          <w:kern w:val="0"/>
        </w:rPr>
        <w:t xml:space="preserve">It </w:t>
      </w:r>
      <w:r w:rsidR="003379B5">
        <w:rPr>
          <w:rFonts w:cs="Times New Roman"/>
          <w:kern w:val="0"/>
        </w:rPr>
        <w:t>will</w:t>
      </w:r>
      <w:r>
        <w:rPr>
          <w:rFonts w:cs="Times New Roman"/>
          <w:kern w:val="0"/>
        </w:rPr>
        <w:t xml:space="preserve"> be clear in a moment why I need word</w:t>
      </w:r>
      <w:r w:rsidR="00EF50BF">
        <w:rPr>
          <w:rFonts w:cs="Times New Roman"/>
          <w:kern w:val="0"/>
        </w:rPr>
        <w:t>s</w:t>
      </w:r>
      <w:r>
        <w:rPr>
          <w:rFonts w:cs="Times New Roman"/>
          <w:kern w:val="0"/>
        </w:rPr>
        <w:t xml:space="preserve"> like ‘</w:t>
      </w:r>
      <w:proofErr w:type="spellStart"/>
      <w:r>
        <w:rPr>
          <w:rFonts w:cs="Times New Roman"/>
          <w:kern w:val="0"/>
        </w:rPr>
        <w:t>plexic</w:t>
      </w:r>
      <w:proofErr w:type="spellEnd"/>
      <w:r>
        <w:rPr>
          <w:rFonts w:cs="Times New Roman"/>
          <w:kern w:val="0"/>
        </w:rPr>
        <w:t>’</w:t>
      </w:r>
      <w:r w:rsidR="00EF50BF">
        <w:rPr>
          <w:rFonts w:cs="Times New Roman"/>
          <w:kern w:val="0"/>
        </w:rPr>
        <w:t xml:space="preserve"> and ‘</w:t>
      </w:r>
      <w:proofErr w:type="spellStart"/>
      <w:r w:rsidR="00EF50BF">
        <w:rPr>
          <w:rFonts w:cs="Times New Roman"/>
          <w:kern w:val="0"/>
        </w:rPr>
        <w:t>plexology</w:t>
      </w:r>
      <w:proofErr w:type="spellEnd"/>
      <w:r w:rsidR="00EF50BF">
        <w:rPr>
          <w:rFonts w:cs="Times New Roman"/>
          <w:kern w:val="0"/>
        </w:rPr>
        <w:t>’</w:t>
      </w:r>
      <w:r>
        <w:rPr>
          <w:rFonts w:cs="Times New Roman"/>
          <w:kern w:val="0"/>
        </w:rPr>
        <w:t xml:space="preserve"> to </w:t>
      </w:r>
      <w:r w:rsidR="003379B5">
        <w:rPr>
          <w:rFonts w:cs="Times New Roman"/>
          <w:kern w:val="0"/>
        </w:rPr>
        <w:t>situate</w:t>
      </w:r>
      <w:r>
        <w:rPr>
          <w:rFonts w:cs="Times New Roman"/>
          <w:kern w:val="0"/>
        </w:rPr>
        <w:t xml:space="preserve"> Wilson’s view.  </w:t>
      </w:r>
      <w:r w:rsidR="00952CAE">
        <w:rPr>
          <w:rFonts w:cs="Times New Roman"/>
          <w:kern w:val="0"/>
        </w:rPr>
        <w:t>Do</w:t>
      </w:r>
      <w:r w:rsidR="009667B3">
        <w:rPr>
          <w:rFonts w:cs="Times New Roman"/>
          <w:kern w:val="0"/>
        </w:rPr>
        <w:t xml:space="preserve"> </w:t>
      </w:r>
      <w:r w:rsidR="00EF50BF">
        <w:rPr>
          <w:rFonts w:cs="Times New Roman"/>
          <w:kern w:val="0"/>
        </w:rPr>
        <w:t xml:space="preserve">note one </w:t>
      </w:r>
      <w:r w:rsidR="004B26F4">
        <w:rPr>
          <w:rFonts w:cs="Times New Roman"/>
          <w:kern w:val="0"/>
        </w:rPr>
        <w:t>more general</w:t>
      </w:r>
      <w:r w:rsidR="00EF50BF">
        <w:rPr>
          <w:rFonts w:cs="Times New Roman"/>
          <w:kern w:val="0"/>
        </w:rPr>
        <w:t xml:space="preserve"> </w:t>
      </w:r>
      <w:r w:rsidR="004B26F4">
        <w:rPr>
          <w:rFonts w:cs="Times New Roman"/>
          <w:kern w:val="0"/>
        </w:rPr>
        <w:t>benefit of having th</w:t>
      </w:r>
      <w:r w:rsidR="00642396">
        <w:rPr>
          <w:rFonts w:cs="Times New Roman"/>
          <w:kern w:val="0"/>
        </w:rPr>
        <w:t xml:space="preserve">em </w:t>
      </w:r>
      <w:r w:rsidR="009B7462">
        <w:rPr>
          <w:rFonts w:cs="Times New Roman"/>
          <w:kern w:val="0"/>
        </w:rPr>
        <w:t>ready to hand</w:t>
      </w:r>
      <w:r w:rsidR="00834FEA">
        <w:rPr>
          <w:rFonts w:cs="Times New Roman"/>
          <w:kern w:val="0"/>
        </w:rPr>
        <w:t xml:space="preserve">:  </w:t>
      </w:r>
      <w:r w:rsidR="002C5EC0">
        <w:rPr>
          <w:rFonts w:cs="Times New Roman"/>
          <w:kern w:val="0"/>
        </w:rPr>
        <w:t xml:space="preserve">they provide a more elegant and more accurate way to </w:t>
      </w:r>
      <w:r w:rsidR="00E56636">
        <w:rPr>
          <w:rFonts w:cs="Times New Roman"/>
          <w:kern w:val="0"/>
        </w:rPr>
        <w:t>describe</w:t>
      </w:r>
      <w:r w:rsidR="002C5EC0">
        <w:rPr>
          <w:rFonts w:cs="Times New Roman"/>
          <w:kern w:val="0"/>
        </w:rPr>
        <w:t xml:space="preserve"> </w:t>
      </w:r>
      <w:proofErr w:type="gramStart"/>
      <w:r w:rsidR="009667B3">
        <w:rPr>
          <w:rFonts w:cs="Times New Roman"/>
          <w:kern w:val="0"/>
        </w:rPr>
        <w:t>many</w:t>
      </w:r>
      <w:proofErr w:type="gramEnd"/>
      <w:r w:rsidR="009667B3">
        <w:rPr>
          <w:rFonts w:cs="Times New Roman"/>
          <w:kern w:val="0"/>
        </w:rPr>
        <w:t xml:space="preserve"> people’s research, including both mine and Wilson’s, than </w:t>
      </w:r>
      <w:r w:rsidR="00C83298">
        <w:rPr>
          <w:rFonts w:cs="Times New Roman"/>
          <w:kern w:val="0"/>
        </w:rPr>
        <w:t>“</w:t>
      </w:r>
      <w:r w:rsidR="009667B3">
        <w:rPr>
          <w:rFonts w:cs="Times New Roman"/>
          <w:kern w:val="0"/>
        </w:rPr>
        <w:t>working on grounding</w:t>
      </w:r>
      <w:r w:rsidR="00C83298">
        <w:rPr>
          <w:rFonts w:cs="Times New Roman"/>
          <w:kern w:val="0"/>
        </w:rPr>
        <w:t>”</w:t>
      </w:r>
      <w:r w:rsidR="009667B3">
        <w:rPr>
          <w:rFonts w:cs="Times New Roman"/>
          <w:kern w:val="0"/>
        </w:rPr>
        <w:t xml:space="preserve"> does.  </w:t>
      </w:r>
      <w:r w:rsidR="00E11337">
        <w:rPr>
          <w:rFonts w:cs="Times New Roman"/>
          <w:kern w:val="0"/>
        </w:rPr>
        <w:t xml:space="preserve">We work on </w:t>
      </w:r>
      <w:proofErr w:type="spellStart"/>
      <w:r w:rsidR="00E11337">
        <w:rPr>
          <w:rFonts w:cs="Times New Roman"/>
          <w:kern w:val="0"/>
        </w:rPr>
        <w:t>plexology</w:t>
      </w:r>
      <w:proofErr w:type="spellEnd"/>
      <w:r w:rsidR="00E11337">
        <w:rPr>
          <w:rFonts w:cs="Times New Roman"/>
          <w:kern w:val="0"/>
        </w:rPr>
        <w:t xml:space="preserve">, not grounding </w:t>
      </w:r>
      <w:r w:rsidR="00E11337" w:rsidRPr="00BC1006">
        <w:rPr>
          <w:rFonts w:cs="Times New Roman"/>
          <w:i/>
          <w:iCs/>
          <w:kern w:val="0"/>
        </w:rPr>
        <w:t>per se</w:t>
      </w:r>
      <w:r w:rsidR="00E11337">
        <w:rPr>
          <w:rFonts w:cs="Times New Roman"/>
          <w:kern w:val="0"/>
        </w:rPr>
        <w:t>.</w:t>
      </w:r>
    </w:p>
    <w:p w14:paraId="0FF7EAA6" w14:textId="77777777" w:rsidR="000A56E8" w:rsidRDefault="000A56E8" w:rsidP="00BC1764">
      <w:pPr>
        <w:autoSpaceDE w:val="0"/>
        <w:autoSpaceDN w:val="0"/>
        <w:adjustRightInd w:val="0"/>
        <w:spacing w:line="480" w:lineRule="auto"/>
        <w:ind w:firstLine="720"/>
        <w:rPr>
          <w:rFonts w:cs="Times New Roman"/>
          <w:kern w:val="0"/>
        </w:rPr>
      </w:pPr>
    </w:p>
    <w:p w14:paraId="22E1511E" w14:textId="7FB3C29F" w:rsidR="006F7B4C" w:rsidRDefault="006F7B4C" w:rsidP="006F7B4C">
      <w:pPr>
        <w:pStyle w:val="Heading2"/>
      </w:pPr>
      <w:r>
        <w:t xml:space="preserve">2.2 Two </w:t>
      </w:r>
      <w:r w:rsidR="00D85566">
        <w:t>orthogonal</w:t>
      </w:r>
      <w:r>
        <w:t xml:space="preserve"> questions about the </w:t>
      </w:r>
      <w:proofErr w:type="spellStart"/>
      <w:r>
        <w:t>plexic</w:t>
      </w:r>
      <w:proofErr w:type="spellEnd"/>
    </w:p>
    <w:p w14:paraId="4FE8770B" w14:textId="6D51860C" w:rsidR="00DC63C4" w:rsidRPr="002D283F" w:rsidRDefault="001F1C25" w:rsidP="00A4192B">
      <w:pPr>
        <w:spacing w:line="480" w:lineRule="auto"/>
        <w:ind w:firstLine="720"/>
      </w:pPr>
      <w:r>
        <w:t>Properly</w:t>
      </w:r>
      <w:r w:rsidR="00E97B9D">
        <w:t xml:space="preserve"> </w:t>
      </w:r>
      <w:r w:rsidR="00142F46">
        <w:t xml:space="preserve">understanding Wilson’s </w:t>
      </w:r>
      <w:r>
        <w:t xml:space="preserve">take on </w:t>
      </w:r>
      <w:proofErr w:type="spellStart"/>
      <w:r>
        <w:t>plexology</w:t>
      </w:r>
      <w:proofErr w:type="spellEnd"/>
      <w:r w:rsidR="00731E09">
        <w:t xml:space="preserve"> </w:t>
      </w:r>
      <w:r>
        <w:t xml:space="preserve">requires seeing that her </w:t>
      </w:r>
      <w:r w:rsidR="00142F46">
        <w:rPr>
          <w:i/>
          <w:iCs/>
        </w:rPr>
        <w:t>F</w:t>
      </w:r>
      <w:r w:rsidR="00B8011D">
        <w:rPr>
          <w:i/>
          <w:iCs/>
        </w:rPr>
        <w:t>undamentality First Account (F</w:t>
      </w:r>
      <w:r w:rsidR="00142F46">
        <w:rPr>
          <w:i/>
          <w:iCs/>
        </w:rPr>
        <w:t>FA</w:t>
      </w:r>
      <w:r w:rsidR="00B8011D">
        <w:t>)</w:t>
      </w:r>
      <w:r>
        <w:t xml:space="preserve"> </w:t>
      </w:r>
      <w:r w:rsidR="00553CFC">
        <w:t>constitutes an answer to two different questions at once</w:t>
      </w:r>
      <w:r w:rsidR="00C90D1B">
        <w:t>:</w:t>
      </w:r>
      <w:r w:rsidR="00EB66DD">
        <w:t xml:space="preserve"> </w:t>
      </w:r>
    </w:p>
    <w:p w14:paraId="252567C2" w14:textId="42F9E21F" w:rsidR="00410E3C" w:rsidRDefault="005C2851" w:rsidP="00206E66">
      <w:pPr>
        <w:ind w:left="1080" w:right="720" w:hanging="360"/>
      </w:pPr>
      <w:r w:rsidRPr="00FC2C16">
        <w:rPr>
          <w:i/>
          <w:iCs/>
        </w:rPr>
        <w:t xml:space="preserve">The question of </w:t>
      </w:r>
      <w:r w:rsidR="00FE5F3A">
        <w:rPr>
          <w:i/>
          <w:iCs/>
        </w:rPr>
        <w:t>robust realism</w:t>
      </w:r>
      <w:r w:rsidRPr="00FC2C16">
        <w:rPr>
          <w:i/>
          <w:iCs/>
        </w:rPr>
        <w:t xml:space="preserve">: </w:t>
      </w:r>
      <w:r w:rsidR="002D283F">
        <w:t>are there</w:t>
      </w:r>
      <w:r w:rsidR="00DA6587" w:rsidRPr="00FC1E4C">
        <w:t xml:space="preserve"> any </w:t>
      </w:r>
      <w:r w:rsidR="00DD5A57">
        <w:t>fundamental</w:t>
      </w:r>
      <w:r w:rsidR="00CD05BA">
        <w:t xml:space="preserve"> </w:t>
      </w:r>
      <w:proofErr w:type="spellStart"/>
      <w:r w:rsidR="00DD5A57">
        <w:t>plexic</w:t>
      </w:r>
      <w:proofErr w:type="spellEnd"/>
      <w:r w:rsidR="00DD5A57">
        <w:t xml:space="preserve"> entities</w:t>
      </w:r>
      <w:r w:rsidR="0089576D">
        <w:t xml:space="preserve"> (properties, relations, etc.)</w:t>
      </w:r>
      <w:r w:rsidR="00410E3C">
        <w:t xml:space="preserve">?  </w:t>
      </w:r>
    </w:p>
    <w:p w14:paraId="4A07F218" w14:textId="0A9AB3A2" w:rsidR="00DA6587" w:rsidRPr="00DA6587" w:rsidRDefault="00FC1E4C" w:rsidP="00206E66">
      <w:pPr>
        <w:ind w:left="1080" w:right="720" w:hanging="360"/>
        <w:rPr>
          <w:i/>
          <w:iCs/>
        </w:rPr>
      </w:pPr>
      <w:r>
        <w:rPr>
          <w:i/>
          <w:iCs/>
        </w:rPr>
        <w:t>The question of</w:t>
      </w:r>
      <w:r w:rsidR="00410E3C">
        <w:rPr>
          <w:i/>
          <w:iCs/>
        </w:rPr>
        <w:t xml:space="preserve"> </w:t>
      </w:r>
      <w:r w:rsidR="0018457B">
        <w:rPr>
          <w:i/>
          <w:iCs/>
        </w:rPr>
        <w:t xml:space="preserve">priority </w:t>
      </w:r>
      <w:r w:rsidR="004B566E">
        <w:rPr>
          <w:i/>
          <w:iCs/>
        </w:rPr>
        <w:t>amongst</w:t>
      </w:r>
      <w:r w:rsidR="0018457B">
        <w:rPr>
          <w:i/>
          <w:iCs/>
        </w:rPr>
        <w:t xml:space="preserve"> the </w:t>
      </w:r>
      <w:proofErr w:type="spellStart"/>
      <w:r w:rsidR="00410E3C">
        <w:rPr>
          <w:i/>
          <w:iCs/>
        </w:rPr>
        <w:t>plexic</w:t>
      </w:r>
      <w:proofErr w:type="spellEnd"/>
      <w:r>
        <w:rPr>
          <w:i/>
          <w:iCs/>
        </w:rPr>
        <w:t xml:space="preserve">: </w:t>
      </w:r>
      <w:r w:rsidR="00A013C0" w:rsidRPr="00410E3C">
        <w:t>are</w:t>
      </w:r>
      <w:r w:rsidR="00A013C0">
        <w:rPr>
          <w:i/>
          <w:iCs/>
        </w:rPr>
        <w:t xml:space="preserve"> </w:t>
      </w:r>
      <w:r w:rsidR="00410E3C" w:rsidRPr="00410E3C">
        <w:t>an</w:t>
      </w:r>
      <w:r w:rsidR="00410E3C">
        <w:t>y</w:t>
      </w:r>
      <w:r w:rsidR="00410E3C" w:rsidRPr="00410E3C">
        <w:t xml:space="preserve"> </w:t>
      </w:r>
      <w:proofErr w:type="spellStart"/>
      <w:r w:rsidR="00410E3C" w:rsidRPr="00410E3C">
        <w:t>plexic</w:t>
      </w:r>
      <w:proofErr w:type="spellEnd"/>
      <w:r w:rsidR="00410E3C" w:rsidRPr="00410E3C">
        <w:t xml:space="preserve"> </w:t>
      </w:r>
      <w:r w:rsidR="00410E3C">
        <w:t xml:space="preserve">notions </w:t>
      </w:r>
      <w:r w:rsidR="00E445E4">
        <w:t xml:space="preserve">fully </w:t>
      </w:r>
      <w:r w:rsidR="00410E3C">
        <w:t>characterizable in terms of other</w:t>
      </w:r>
      <w:r w:rsidR="003F4E35">
        <w:t xml:space="preserve"> </w:t>
      </w:r>
      <w:proofErr w:type="spellStart"/>
      <w:r w:rsidR="003F4E35">
        <w:t>plexic</w:t>
      </w:r>
      <w:proofErr w:type="spellEnd"/>
      <w:r w:rsidR="003F4E35">
        <w:t xml:space="preserve"> notion</w:t>
      </w:r>
      <w:r w:rsidR="00410E3C">
        <w:t>s?</w:t>
      </w:r>
      <w:r w:rsidR="00E6422E">
        <w:t xml:space="preserve">  </w:t>
      </w:r>
    </w:p>
    <w:p w14:paraId="63592E27" w14:textId="6C4FC279" w:rsidR="00860F35" w:rsidRDefault="00860F35" w:rsidP="00A4192B">
      <w:pPr>
        <w:spacing w:before="240" w:line="480" w:lineRule="auto"/>
      </w:pPr>
      <w:r>
        <w:lastRenderedPageBreak/>
        <w:t xml:space="preserve">Call any view that answers ‘yes’ to the first a form of </w:t>
      </w:r>
      <w:r>
        <w:rPr>
          <w:i/>
          <w:iCs/>
        </w:rPr>
        <w:t xml:space="preserve">robust </w:t>
      </w:r>
      <w:proofErr w:type="spellStart"/>
      <w:r>
        <w:rPr>
          <w:i/>
          <w:iCs/>
        </w:rPr>
        <w:t>plexic</w:t>
      </w:r>
      <w:proofErr w:type="spellEnd"/>
      <w:r>
        <w:rPr>
          <w:i/>
          <w:iCs/>
        </w:rPr>
        <w:t xml:space="preserve"> </w:t>
      </w:r>
      <w:r w:rsidRPr="00860F35">
        <w:rPr>
          <w:i/>
          <w:iCs/>
        </w:rPr>
        <w:t>realism</w:t>
      </w:r>
      <w:r>
        <w:t>,</w:t>
      </w:r>
      <w:r w:rsidR="00C808DF">
        <w:rPr>
          <w:rStyle w:val="FootnoteReference"/>
        </w:rPr>
        <w:footnoteReference w:id="5"/>
      </w:r>
      <w:r>
        <w:t xml:space="preserve"> and call any view that answers ‘yes’ to the second a </w:t>
      </w:r>
      <w:r>
        <w:rPr>
          <w:i/>
          <w:iCs/>
        </w:rPr>
        <w:t>structured</w:t>
      </w:r>
      <w:r w:rsidR="00321F26">
        <w:rPr>
          <w:rStyle w:val="FootnoteReference"/>
        </w:rPr>
        <w:footnoteReference w:id="6"/>
      </w:r>
      <w:r>
        <w:rPr>
          <w:i/>
          <w:iCs/>
        </w:rPr>
        <w:t xml:space="preserve"> </w:t>
      </w:r>
      <w:r>
        <w:t xml:space="preserve">view of the </w:t>
      </w:r>
      <w:proofErr w:type="spellStart"/>
      <w:r>
        <w:t>plexic</w:t>
      </w:r>
      <w:proofErr w:type="spellEnd"/>
      <w:r w:rsidR="00BF195A">
        <w:t xml:space="preserve">. </w:t>
      </w:r>
    </w:p>
    <w:p w14:paraId="660F51E7" w14:textId="1318ED39" w:rsidR="00A823E5" w:rsidRPr="008A499C" w:rsidRDefault="003879A1" w:rsidP="00546082">
      <w:pPr>
        <w:spacing w:line="480" w:lineRule="auto"/>
        <w:ind w:firstLine="720"/>
      </w:pPr>
      <w:r w:rsidRPr="00860F35">
        <w:t>These</w:t>
      </w:r>
      <w:r>
        <w:t xml:space="preserve"> questions are independent of each other</w:t>
      </w:r>
      <w:r w:rsidR="007D579E">
        <w:t xml:space="preserve"> in the sense that </w:t>
      </w:r>
      <w:r w:rsidR="00B629D4">
        <w:t xml:space="preserve">all </w:t>
      </w:r>
      <w:r w:rsidR="00C4740B">
        <w:t xml:space="preserve">four possible </w:t>
      </w:r>
      <w:r w:rsidR="0077612C">
        <w:t>intersections</w:t>
      </w:r>
      <w:r w:rsidR="00C4740B">
        <w:t xml:space="preserve"> of ‘yes’ and ‘no’ answers are</w:t>
      </w:r>
      <w:r w:rsidR="00D90129">
        <w:t xml:space="preserve"> </w:t>
      </w:r>
      <w:r w:rsidR="00C4740B">
        <w:t xml:space="preserve">coherent.  </w:t>
      </w:r>
      <w:r w:rsidR="00DC4AE2">
        <w:t xml:space="preserve">It is worth noting </w:t>
      </w:r>
      <w:proofErr w:type="gramStart"/>
      <w:r w:rsidR="00DC4AE2">
        <w:t>in particular that</w:t>
      </w:r>
      <w:proofErr w:type="gramEnd"/>
      <w:r w:rsidR="00DC4AE2">
        <w:t xml:space="preserve"> the</w:t>
      </w:r>
      <w:r w:rsidR="00576241">
        <w:t xml:space="preserve"> second question arises </w:t>
      </w:r>
      <w:r w:rsidR="00576241" w:rsidRPr="002B74D2">
        <w:t xml:space="preserve">even if one does not answer ‘yes’ to the first </w:t>
      </w:r>
      <w:r w:rsidR="005C6BA2">
        <w:t>one</w:t>
      </w:r>
      <w:r w:rsidR="00576241">
        <w:t>, which matters for my own idiosyncratic purposes.</w:t>
      </w:r>
      <w:r w:rsidR="004011ED">
        <w:rPr>
          <w:rStyle w:val="FootnoteReference"/>
        </w:rPr>
        <w:footnoteReference w:id="7"/>
      </w:r>
      <w:r w:rsidR="004517AF">
        <w:t xml:space="preserve">  </w:t>
      </w:r>
      <w:r w:rsidR="00036EDE">
        <w:t>Still, th</w:t>
      </w:r>
      <w:r w:rsidR="0051562D">
        <w:t>e</w:t>
      </w:r>
      <w:r w:rsidR="00B955D2">
        <w:t xml:space="preserve"> second question is more pressing for </w:t>
      </w:r>
      <w:r w:rsidR="002B74D2">
        <w:t xml:space="preserve">those who do </w:t>
      </w:r>
      <w:r w:rsidR="0077612C">
        <w:t xml:space="preserve">answer ‘yes’ to the first </w:t>
      </w:r>
      <w:r w:rsidR="00B955D2">
        <w:t>one</w:t>
      </w:r>
      <w:r w:rsidR="005B40FC">
        <w:t xml:space="preserve">.  That’s simply </w:t>
      </w:r>
      <w:r w:rsidR="002A4DE7">
        <w:t xml:space="preserve">because </w:t>
      </w:r>
      <w:r w:rsidR="00810D0A">
        <w:t xml:space="preserve">for </w:t>
      </w:r>
      <w:r w:rsidR="002030EB">
        <w:t xml:space="preserve">robust </w:t>
      </w:r>
      <w:r w:rsidR="00810D0A">
        <w:t>realist</w:t>
      </w:r>
      <w:r w:rsidR="0020750C">
        <w:t>s</w:t>
      </w:r>
      <w:r w:rsidR="00810D0A">
        <w:t>,</w:t>
      </w:r>
      <w:r w:rsidR="008A499C">
        <w:t xml:space="preserve"> the second question </w:t>
      </w:r>
      <w:r w:rsidR="00810D0A">
        <w:t xml:space="preserve">is </w:t>
      </w:r>
      <w:r w:rsidR="000940C6">
        <w:t xml:space="preserve">effectively </w:t>
      </w:r>
      <w:r w:rsidR="00810D0A">
        <w:t xml:space="preserve">about how </w:t>
      </w:r>
      <w:r w:rsidR="000940C6">
        <w:t>many</w:t>
      </w:r>
      <w:r w:rsidR="00810D0A">
        <w:t xml:space="preserve"> fundamental </w:t>
      </w:r>
      <w:proofErr w:type="spellStart"/>
      <w:r w:rsidR="00810D0A">
        <w:t>plexic</w:t>
      </w:r>
      <w:proofErr w:type="spellEnd"/>
      <w:r w:rsidR="00810D0A">
        <w:t xml:space="preserve"> entities </w:t>
      </w:r>
      <w:r w:rsidR="00045D2E">
        <w:t>they need to posit</w:t>
      </w:r>
      <w:r w:rsidR="00CA3618">
        <w:t xml:space="preserve">, and they will </w:t>
      </w:r>
      <w:r w:rsidR="00F160B5">
        <w:t>aim</w:t>
      </w:r>
      <w:r w:rsidR="007F158C">
        <w:t xml:space="preserve"> for as few as possible.</w:t>
      </w:r>
    </w:p>
    <w:p w14:paraId="7770F4CF" w14:textId="4293E7AE" w:rsidR="00893CBA" w:rsidRDefault="00AE396F" w:rsidP="00AE396F">
      <w:pPr>
        <w:spacing w:line="480" w:lineRule="auto"/>
        <w:ind w:firstLine="720"/>
      </w:pPr>
      <w:r>
        <w:t>A</w:t>
      </w:r>
      <w:r w:rsidR="00846383">
        <w:t xml:space="preserve">ll that really matters for present purposes is that </w:t>
      </w:r>
      <w:r w:rsidR="00400D6C">
        <w:t>Wilson</w:t>
      </w:r>
      <w:r w:rsidR="0015422B">
        <w:t xml:space="preserve"> </w:t>
      </w:r>
      <w:r w:rsidR="00125053">
        <w:t>answer</w:t>
      </w:r>
      <w:r w:rsidR="005B0F6C">
        <w:t>s</w:t>
      </w:r>
      <w:r w:rsidR="00900B25">
        <w:t xml:space="preserve"> </w:t>
      </w:r>
      <w:r w:rsidR="001F650F">
        <w:t xml:space="preserve">‘yes’ to both.  </w:t>
      </w:r>
      <w:r w:rsidR="00255690">
        <w:t xml:space="preserve">Her </w:t>
      </w:r>
      <w:r w:rsidR="00255690">
        <w:rPr>
          <w:i/>
          <w:iCs/>
        </w:rPr>
        <w:t>Fundamentality First Approach</w:t>
      </w:r>
      <w:r w:rsidR="00255690">
        <w:t xml:space="preserve"> </w:t>
      </w:r>
      <w:r w:rsidR="002E37B4">
        <w:t xml:space="preserve">posits </w:t>
      </w:r>
      <w:r w:rsidR="00F60A4C">
        <w:t>fundamental</w:t>
      </w:r>
      <w:r w:rsidR="002E37B4">
        <w:t xml:space="preserve"> absolute </w:t>
      </w:r>
      <w:proofErr w:type="gramStart"/>
      <w:r w:rsidR="002E37B4">
        <w:t>fundamentality, and</w:t>
      </w:r>
      <w:proofErr w:type="gramEnd"/>
      <w:r w:rsidR="002E37B4">
        <w:t xml:space="preserve"> </w:t>
      </w:r>
      <w:r w:rsidR="005F5BFE">
        <w:t>says</w:t>
      </w:r>
      <w:r w:rsidR="002E37B4">
        <w:t xml:space="preserve"> that the rest of the </w:t>
      </w:r>
      <w:proofErr w:type="spellStart"/>
      <w:r w:rsidR="002E37B4">
        <w:t>plexic</w:t>
      </w:r>
      <w:proofErr w:type="spellEnd"/>
      <w:r w:rsidR="002E37B4">
        <w:t xml:space="preserve"> will come along from that one primitive plus </w:t>
      </w:r>
      <w:proofErr w:type="spellStart"/>
      <w:r w:rsidR="002E37B4">
        <w:t>nonplexic</w:t>
      </w:r>
      <w:proofErr w:type="spellEnd"/>
      <w:r w:rsidR="002E37B4">
        <w:t xml:space="preserve"> proto-determination relations.  </w:t>
      </w:r>
      <w:r w:rsidR="008A067C">
        <w:t xml:space="preserve">The </w:t>
      </w:r>
      <w:r w:rsidR="008A067C">
        <w:rPr>
          <w:i/>
          <w:iCs/>
        </w:rPr>
        <w:t>FFA</w:t>
      </w:r>
      <w:r w:rsidR="00F80001">
        <w:t xml:space="preserve"> is a </w:t>
      </w:r>
      <w:r>
        <w:t xml:space="preserve">structured </w:t>
      </w:r>
      <w:r w:rsidR="00F80001">
        <w:t xml:space="preserve">version of robust </w:t>
      </w:r>
      <w:proofErr w:type="spellStart"/>
      <w:r>
        <w:t>plexic</w:t>
      </w:r>
      <w:proofErr w:type="spellEnd"/>
      <w:r w:rsidR="00F80001">
        <w:t xml:space="preserve"> realism</w:t>
      </w:r>
      <w:r>
        <w:t xml:space="preserve">.  </w:t>
      </w:r>
    </w:p>
    <w:p w14:paraId="622863BB" w14:textId="6E70C636" w:rsidR="00F80001" w:rsidRPr="00AE396F" w:rsidRDefault="002E29E8" w:rsidP="00AE396F">
      <w:pPr>
        <w:spacing w:line="480" w:lineRule="auto"/>
        <w:ind w:firstLine="720"/>
      </w:pPr>
      <w:r>
        <w:t xml:space="preserve">But wait </w:t>
      </w:r>
      <w:r w:rsidR="007A07C4">
        <w:t xml:space="preserve">a </w:t>
      </w:r>
      <w:r>
        <w:t xml:space="preserve">second… </w:t>
      </w:r>
      <w:r w:rsidR="00F80001" w:rsidRPr="002F51E6">
        <w:rPr>
          <w:b/>
          <w:bCs/>
        </w:rPr>
        <w:t xml:space="preserve">so </w:t>
      </w:r>
      <w:r w:rsidR="00AE396F" w:rsidRPr="002F51E6">
        <w:rPr>
          <w:b/>
          <w:bCs/>
        </w:rPr>
        <w:t>is the</w:t>
      </w:r>
      <w:r w:rsidR="00F80001" w:rsidRPr="002F51E6">
        <w:rPr>
          <w:b/>
          <w:bCs/>
        </w:rPr>
        <w:t xml:space="preserve"> </w:t>
      </w:r>
      <w:r w:rsidRPr="002F51E6">
        <w:rPr>
          <w:b/>
          <w:bCs/>
        </w:rPr>
        <w:t xml:space="preserve">canonical </w:t>
      </w:r>
      <w:r w:rsidR="00AE396F" w:rsidRPr="002F51E6">
        <w:rPr>
          <w:b/>
          <w:bCs/>
        </w:rPr>
        <w:t>Grounding-based view!</w:t>
      </w:r>
    </w:p>
    <w:p w14:paraId="7E68999A" w14:textId="77777777" w:rsidR="002E29E8" w:rsidRDefault="002E29E8" w:rsidP="00930FFE">
      <w:pPr>
        <w:spacing w:line="480" w:lineRule="auto"/>
        <w:ind w:firstLine="720"/>
      </w:pPr>
    </w:p>
    <w:p w14:paraId="2C0CE05D" w14:textId="66B094B4" w:rsidR="0055618E" w:rsidRDefault="0055618E" w:rsidP="0055618E">
      <w:pPr>
        <w:pStyle w:val="Heading2"/>
      </w:pPr>
      <w:r>
        <w:t xml:space="preserve">2.3 </w:t>
      </w:r>
      <w:r w:rsidR="00AE1C90">
        <w:t>Two</w:t>
      </w:r>
      <w:r w:rsidR="009B5966">
        <w:t xml:space="preserve"> important</w:t>
      </w:r>
      <w:r w:rsidR="00AE1C90">
        <w:t xml:space="preserve"> takeaway</w:t>
      </w:r>
      <w:r w:rsidR="000500DD">
        <w:t>s about</w:t>
      </w:r>
      <w:r>
        <w:t xml:space="preserve"> </w:t>
      </w:r>
      <w:r w:rsidR="008B7CE2">
        <w:t>who</w:t>
      </w:r>
      <w:r>
        <w:t xml:space="preserve"> Wilson is fighting </w:t>
      </w:r>
      <w:r w:rsidR="00236ADC">
        <w:t xml:space="preserve">with </w:t>
      </w:r>
      <w:r>
        <w:t>here</w:t>
      </w:r>
    </w:p>
    <w:p w14:paraId="405A1EFD" w14:textId="1D699963" w:rsidR="008943D5" w:rsidRPr="008943D5" w:rsidRDefault="008D28BC" w:rsidP="00930FFE">
      <w:pPr>
        <w:spacing w:line="480" w:lineRule="auto"/>
        <w:ind w:firstLine="720"/>
      </w:pPr>
      <w:r>
        <w:t>The c</w:t>
      </w:r>
      <w:r w:rsidR="0082106B">
        <w:t xml:space="preserve">anonical </w:t>
      </w:r>
      <w:r w:rsidR="00267C3B">
        <w:t xml:space="preserve">Grounding-based view is also a structured version of robust </w:t>
      </w:r>
      <w:proofErr w:type="spellStart"/>
      <w:r w:rsidR="00267C3B">
        <w:t>plexic</w:t>
      </w:r>
      <w:proofErr w:type="spellEnd"/>
      <w:r w:rsidR="00267C3B">
        <w:t xml:space="preserve"> realism.  </w:t>
      </w:r>
      <w:r w:rsidR="008943D5">
        <w:t>It, too, answers ‘yes’ to both questions</w:t>
      </w:r>
      <w:r w:rsidR="00E615D6">
        <w:t xml:space="preserve">.  </w:t>
      </w:r>
      <w:r w:rsidR="008943D5">
        <w:t xml:space="preserve">The </w:t>
      </w:r>
      <w:r w:rsidR="00985089">
        <w:t xml:space="preserve">main </w:t>
      </w:r>
      <w:r w:rsidR="008943D5">
        <w:t xml:space="preserve">difference between </w:t>
      </w:r>
      <w:r w:rsidR="00985089">
        <w:t>the</w:t>
      </w:r>
      <w:r w:rsidR="000F2D94">
        <w:t>m</w:t>
      </w:r>
      <w:r w:rsidR="002802A9">
        <w:t xml:space="preserve"> </w:t>
      </w:r>
      <w:r w:rsidR="008943D5">
        <w:t xml:space="preserve">is </w:t>
      </w:r>
      <w:r w:rsidR="002802A9">
        <w:t>instead</w:t>
      </w:r>
      <w:r w:rsidR="008943D5">
        <w:t xml:space="preserve"> in the details of what </w:t>
      </w:r>
      <w:r w:rsidR="002802A9">
        <w:t>they say</w:t>
      </w:r>
      <w:r w:rsidR="008943D5">
        <w:t xml:space="preserve"> about </w:t>
      </w:r>
      <w:r w:rsidR="008943D5" w:rsidRPr="00BD4465">
        <w:rPr>
          <w:i/>
          <w:iCs/>
        </w:rPr>
        <w:t>how</w:t>
      </w:r>
      <w:r w:rsidR="008943D5">
        <w:t xml:space="preserve"> the </w:t>
      </w:r>
      <w:proofErr w:type="spellStart"/>
      <w:r w:rsidR="008943D5">
        <w:t>plexic</w:t>
      </w:r>
      <w:proofErr w:type="spellEnd"/>
      <w:r w:rsidR="008943D5">
        <w:t xml:space="preserve"> is structured</w:t>
      </w:r>
      <w:r w:rsidR="00F76845">
        <w:t xml:space="preserve">—what </w:t>
      </w:r>
      <w:r w:rsidR="00A476FE">
        <w:t>they</w:t>
      </w:r>
      <w:r w:rsidR="008943D5">
        <w:t xml:space="preserve"> say about </w:t>
      </w:r>
      <w:r w:rsidR="008943D5" w:rsidRPr="00F76845">
        <w:t>which</w:t>
      </w:r>
      <w:r w:rsidR="008943D5">
        <w:t xml:space="preserve"> </w:t>
      </w:r>
      <w:proofErr w:type="spellStart"/>
      <w:r w:rsidR="008943D5">
        <w:t>plexic</w:t>
      </w:r>
      <w:proofErr w:type="spellEnd"/>
      <w:r w:rsidR="008943D5">
        <w:t xml:space="preserve"> notion</w:t>
      </w:r>
      <w:r w:rsidR="00B21B49">
        <w:t xml:space="preserve">(s) </w:t>
      </w:r>
      <w:r w:rsidR="00E81BAF">
        <w:t>give</w:t>
      </w:r>
      <w:r w:rsidR="00985089">
        <w:t>s</w:t>
      </w:r>
      <w:r w:rsidR="00E81BAF">
        <w:t xml:space="preserve"> rise to </w:t>
      </w:r>
      <w:r w:rsidR="00F76845">
        <w:t xml:space="preserve">the </w:t>
      </w:r>
      <w:r w:rsidR="00E45FEB">
        <w:t>others.</w:t>
      </w:r>
      <w:r w:rsidR="00351183">
        <w:t xml:space="preserve">  </w:t>
      </w:r>
    </w:p>
    <w:p w14:paraId="55F02575" w14:textId="69778C61" w:rsidR="00F12A02" w:rsidRDefault="00B15AF9" w:rsidP="00F12A02">
      <w:pPr>
        <w:autoSpaceDE w:val="0"/>
        <w:autoSpaceDN w:val="0"/>
        <w:adjustRightInd w:val="0"/>
        <w:spacing w:line="480" w:lineRule="auto"/>
        <w:ind w:firstLine="720"/>
        <w:rPr>
          <w:rFonts w:cs="Times New Roman"/>
          <w:kern w:val="0"/>
        </w:rPr>
      </w:pPr>
      <w:r>
        <w:rPr>
          <w:rFonts w:cs="Times New Roman"/>
          <w:kern w:val="0"/>
        </w:rPr>
        <w:lastRenderedPageBreak/>
        <w:t xml:space="preserve">One takeaway lesson is that Wilson is not the kind of skeptic that people </w:t>
      </w:r>
      <w:r w:rsidR="0093636A">
        <w:rPr>
          <w:rFonts w:cs="Times New Roman"/>
          <w:kern w:val="0"/>
        </w:rPr>
        <w:t>frequently</w:t>
      </w:r>
      <w:r>
        <w:rPr>
          <w:rFonts w:cs="Times New Roman"/>
          <w:kern w:val="0"/>
        </w:rPr>
        <w:t xml:space="preserve"> take her to be</w:t>
      </w:r>
      <w:r w:rsidR="00F24E7B">
        <w:rPr>
          <w:rFonts w:cs="Times New Roman"/>
          <w:kern w:val="0"/>
        </w:rPr>
        <w:t xml:space="preserve">.  </w:t>
      </w:r>
      <w:r>
        <w:rPr>
          <w:rFonts w:cs="Times New Roman"/>
          <w:kern w:val="0"/>
        </w:rPr>
        <w:t xml:space="preserve">Her view </w:t>
      </w:r>
      <w:r w:rsidR="00E904BA">
        <w:rPr>
          <w:rFonts w:cs="Times New Roman"/>
          <w:kern w:val="0"/>
        </w:rPr>
        <w:t xml:space="preserve">is robustly </w:t>
      </w:r>
      <w:proofErr w:type="gramStart"/>
      <w:r w:rsidR="00E904BA">
        <w:rPr>
          <w:rFonts w:cs="Times New Roman"/>
          <w:kern w:val="0"/>
        </w:rPr>
        <w:t>realist, and</w:t>
      </w:r>
      <w:proofErr w:type="gramEnd"/>
      <w:r w:rsidR="00E904BA">
        <w:rPr>
          <w:rFonts w:cs="Times New Roman"/>
          <w:kern w:val="0"/>
        </w:rPr>
        <w:t xml:space="preserve"> </w:t>
      </w:r>
      <w:r>
        <w:rPr>
          <w:rFonts w:cs="Times New Roman"/>
          <w:kern w:val="0"/>
        </w:rPr>
        <w:t>offer</w:t>
      </w:r>
      <w:r w:rsidR="00E904BA">
        <w:rPr>
          <w:rFonts w:cs="Times New Roman"/>
          <w:kern w:val="0"/>
        </w:rPr>
        <w:t>s</w:t>
      </w:r>
      <w:r>
        <w:rPr>
          <w:rFonts w:cs="Times New Roman"/>
          <w:kern w:val="0"/>
        </w:rPr>
        <w:t xml:space="preserve"> </w:t>
      </w:r>
      <w:r w:rsidR="00E904BA">
        <w:rPr>
          <w:rFonts w:cs="Times New Roman"/>
          <w:kern w:val="0"/>
        </w:rPr>
        <w:t xml:space="preserve">nothing </w:t>
      </w:r>
      <w:r w:rsidR="00947C0E">
        <w:rPr>
          <w:rFonts w:cs="Times New Roman"/>
          <w:kern w:val="0"/>
        </w:rPr>
        <w:t>for</w:t>
      </w:r>
      <w:r w:rsidR="001D6A5E">
        <w:rPr>
          <w:rFonts w:cs="Times New Roman"/>
          <w:kern w:val="0"/>
        </w:rPr>
        <w:t xml:space="preserve"> those who aspire to a desert</w:t>
      </w:r>
      <w:r w:rsidR="00FA568A">
        <w:rPr>
          <w:rFonts w:cs="Times New Roman"/>
          <w:kern w:val="0"/>
        </w:rPr>
        <w:t xml:space="preserve"> </w:t>
      </w:r>
      <w:r w:rsidR="001D6A5E">
        <w:rPr>
          <w:rFonts w:cs="Times New Roman"/>
          <w:kern w:val="0"/>
        </w:rPr>
        <w:t xml:space="preserve">landscape view </w:t>
      </w:r>
      <w:r w:rsidR="00973FBF">
        <w:rPr>
          <w:rFonts w:cs="Times New Roman"/>
          <w:kern w:val="0"/>
        </w:rPr>
        <w:t>that recognizes no</w:t>
      </w:r>
      <w:r>
        <w:rPr>
          <w:rFonts w:cs="Times New Roman"/>
          <w:kern w:val="0"/>
        </w:rPr>
        <w:t xml:space="preserve"> </w:t>
      </w:r>
      <w:proofErr w:type="spellStart"/>
      <w:r w:rsidR="009D60E4">
        <w:rPr>
          <w:rFonts w:cs="Times New Roman"/>
          <w:kern w:val="0"/>
        </w:rPr>
        <w:t>plexic</w:t>
      </w:r>
      <w:proofErr w:type="spellEnd"/>
      <w:r>
        <w:rPr>
          <w:rFonts w:cs="Times New Roman"/>
          <w:kern w:val="0"/>
        </w:rPr>
        <w:t xml:space="preserve"> primitives at all</w:t>
      </w:r>
      <w:r w:rsidR="00D32FBB">
        <w:rPr>
          <w:rFonts w:cs="Times New Roman"/>
          <w:kern w:val="0"/>
        </w:rPr>
        <w:t xml:space="preserve">.  (I </w:t>
      </w:r>
      <w:r w:rsidR="00F24E7B">
        <w:rPr>
          <w:rFonts w:cs="Times New Roman"/>
          <w:kern w:val="0"/>
        </w:rPr>
        <w:t xml:space="preserve">call such people ‘true </w:t>
      </w:r>
      <w:proofErr w:type="spellStart"/>
      <w:r w:rsidR="00F24E7B">
        <w:rPr>
          <w:rFonts w:cs="Times New Roman"/>
          <w:kern w:val="0"/>
        </w:rPr>
        <w:t>xerophiles</w:t>
      </w:r>
      <w:proofErr w:type="spellEnd"/>
      <w:r w:rsidR="00F24E7B">
        <w:rPr>
          <w:rFonts w:cs="Times New Roman"/>
          <w:kern w:val="0"/>
        </w:rPr>
        <w:t xml:space="preserve">’ in my </w:t>
      </w:r>
      <w:proofErr w:type="spellStart"/>
      <w:proofErr w:type="gramStart"/>
      <w:r w:rsidR="00F24E7B">
        <w:rPr>
          <w:rFonts w:cs="Times New Roman"/>
          <w:kern w:val="0"/>
        </w:rPr>
        <w:t>ms</w:t>
      </w:r>
      <w:proofErr w:type="spellEnd"/>
      <w:r w:rsidR="00F24E7B">
        <w:rPr>
          <w:rFonts w:cs="Times New Roman"/>
          <w:kern w:val="0"/>
        </w:rPr>
        <w:t>, and</w:t>
      </w:r>
      <w:proofErr w:type="gramEnd"/>
      <w:r w:rsidR="00F24E7B">
        <w:rPr>
          <w:rFonts w:cs="Times New Roman"/>
          <w:kern w:val="0"/>
        </w:rPr>
        <w:t xml:space="preserve"> </w:t>
      </w:r>
      <w:r w:rsidR="00D32FBB">
        <w:rPr>
          <w:rFonts w:cs="Times New Roman"/>
          <w:kern w:val="0"/>
        </w:rPr>
        <w:t xml:space="preserve">offer </w:t>
      </w:r>
      <w:r w:rsidR="00F24E7B">
        <w:rPr>
          <w:rFonts w:cs="Times New Roman"/>
          <w:kern w:val="0"/>
        </w:rPr>
        <w:t xml:space="preserve">them </w:t>
      </w:r>
      <w:r w:rsidR="00D32FBB">
        <w:rPr>
          <w:rFonts w:cs="Times New Roman"/>
          <w:kern w:val="0"/>
        </w:rPr>
        <w:t>some suggestions</w:t>
      </w:r>
      <w:r w:rsidR="00F24E7B">
        <w:rPr>
          <w:rFonts w:cs="Times New Roman"/>
          <w:kern w:val="0"/>
        </w:rPr>
        <w:t>.)</w:t>
      </w:r>
      <w:r w:rsidR="00D32FBB">
        <w:rPr>
          <w:rFonts w:cs="Times New Roman"/>
          <w:kern w:val="0"/>
        </w:rPr>
        <w:t xml:space="preserve"> </w:t>
      </w:r>
      <w:r w:rsidR="00F12A02">
        <w:rPr>
          <w:rFonts w:cs="Times New Roman"/>
          <w:kern w:val="0"/>
        </w:rPr>
        <w:t xml:space="preserve"> </w:t>
      </w:r>
      <w:r w:rsidR="00803349">
        <w:rPr>
          <w:rFonts w:cs="Times New Roman"/>
          <w:kern w:val="0"/>
        </w:rPr>
        <w:t xml:space="preserve">On this point, Wilson and canonical groundhogs are on the same team.  </w:t>
      </w:r>
      <w:r w:rsidR="00F12A02">
        <w:rPr>
          <w:rFonts w:cs="Times New Roman"/>
          <w:kern w:val="0"/>
        </w:rPr>
        <w:t xml:space="preserve">What her view </w:t>
      </w:r>
      <w:r w:rsidR="00F12A02">
        <w:rPr>
          <w:rFonts w:cs="Times New Roman"/>
          <w:i/>
          <w:iCs/>
          <w:kern w:val="0"/>
        </w:rPr>
        <w:t>does</w:t>
      </w:r>
      <w:r w:rsidR="00F12A02">
        <w:rPr>
          <w:rFonts w:cs="Times New Roman"/>
          <w:kern w:val="0"/>
        </w:rPr>
        <w:t xml:space="preserve"> offer is a different </w:t>
      </w:r>
      <w:r w:rsidR="00F12A02" w:rsidRPr="00712D51">
        <w:rPr>
          <w:rFonts w:cs="Times New Roman"/>
          <w:kern w:val="0"/>
        </w:rPr>
        <w:t>kind</w:t>
      </w:r>
      <w:r w:rsidR="00F12A02">
        <w:rPr>
          <w:rFonts w:cs="Times New Roman"/>
          <w:kern w:val="0"/>
        </w:rPr>
        <w:t xml:space="preserve"> of </w:t>
      </w:r>
      <w:r w:rsidR="00310D7E">
        <w:rPr>
          <w:rFonts w:cs="Times New Roman"/>
          <w:kern w:val="0"/>
        </w:rPr>
        <w:t xml:space="preserve">robust </w:t>
      </w:r>
      <w:proofErr w:type="spellStart"/>
      <w:r w:rsidR="009D60E4">
        <w:rPr>
          <w:rFonts w:cs="Times New Roman"/>
          <w:kern w:val="0"/>
        </w:rPr>
        <w:t>plexic</w:t>
      </w:r>
      <w:proofErr w:type="spellEnd"/>
      <w:r w:rsidR="00F12A02">
        <w:rPr>
          <w:rFonts w:cs="Times New Roman"/>
          <w:kern w:val="0"/>
        </w:rPr>
        <w:t xml:space="preserve"> realism, one that takes absolute fundamentality rather than </w:t>
      </w:r>
      <w:r w:rsidR="0023699F">
        <w:rPr>
          <w:rFonts w:cs="Times New Roman"/>
          <w:kern w:val="0"/>
        </w:rPr>
        <w:t>grounding</w:t>
      </w:r>
      <w:r w:rsidR="00F12A02">
        <w:rPr>
          <w:rFonts w:cs="Times New Roman"/>
          <w:kern w:val="0"/>
        </w:rPr>
        <w:t xml:space="preserve"> to be basic (c.f. </w:t>
      </w:r>
      <w:r w:rsidR="00F12A02">
        <w:rPr>
          <w:rFonts w:cs="Times New Roman"/>
          <w:kern w:val="0"/>
        </w:rPr>
        <w:fldChar w:fldCharType="begin"/>
      </w:r>
      <w:r w:rsidR="00F12A02">
        <w:rPr>
          <w:rFonts w:cs="Times New Roman"/>
          <w:kern w:val="0"/>
        </w:rPr>
        <w:instrText xml:space="preserve"> ADDIN ZOTERO_ITEM CSL_CITATION {"citationID":"xjbz6gXQ","properties":{"formattedCitation":"(Schaffer, 2016)","plainCitation":"(Schaffer, 2016)","dontUpdate":true,"noteIndex":0},"citationItems":[{"id":423,"uris":["http://zotero.org/groups/4945970/items/4HG82EUF"],"itemData":{"id":423,"type":"chapter","container-title":"Scientific Composition and Metaphysical Ground","event-place":"London","publisher":"Palgrave MacMillan","publisher-place":"London","title":"Ground Rules: Lessons from Wilson","author":[{"family":"Schaffer","given":"Jonathan"}],"issued":{"date-parts":[["2016"]]}},"label":"page"}],"schema":"https://github.com/citation-style-language/schema/raw/master/csl-citation.json"} </w:instrText>
      </w:r>
      <w:r w:rsidR="00F12A02">
        <w:rPr>
          <w:rFonts w:cs="Times New Roman"/>
          <w:kern w:val="0"/>
        </w:rPr>
        <w:fldChar w:fldCharType="separate"/>
      </w:r>
      <w:r w:rsidR="00F12A02">
        <w:rPr>
          <w:rFonts w:cs="Times New Roman"/>
          <w:noProof/>
          <w:kern w:val="0"/>
        </w:rPr>
        <w:t>Schaffer 2016, pp. 157-8)</w:t>
      </w:r>
      <w:r w:rsidR="00F12A02">
        <w:rPr>
          <w:rFonts w:cs="Times New Roman"/>
          <w:kern w:val="0"/>
        </w:rPr>
        <w:fldChar w:fldCharType="end"/>
      </w:r>
      <w:r w:rsidR="00F12A02">
        <w:rPr>
          <w:rFonts w:cs="Times New Roman"/>
          <w:kern w:val="0"/>
        </w:rPr>
        <w:t>.</w:t>
      </w:r>
      <w:r w:rsidR="00712D51">
        <w:rPr>
          <w:rFonts w:cs="Times New Roman"/>
          <w:kern w:val="0"/>
        </w:rPr>
        <w:t xml:space="preserve">  </w:t>
      </w:r>
    </w:p>
    <w:p w14:paraId="7D916BAC" w14:textId="4A01A03C" w:rsidR="00142BD0" w:rsidRDefault="00726D16" w:rsidP="00E12284">
      <w:pPr>
        <w:autoSpaceDE w:val="0"/>
        <w:autoSpaceDN w:val="0"/>
        <w:adjustRightInd w:val="0"/>
        <w:spacing w:line="480" w:lineRule="auto"/>
        <w:ind w:firstLine="720"/>
        <w:rPr>
          <w:rFonts w:cs="Times New Roman"/>
          <w:kern w:val="0"/>
        </w:rPr>
      </w:pPr>
      <w:r>
        <w:rPr>
          <w:rFonts w:cs="Times New Roman"/>
          <w:kern w:val="0"/>
        </w:rPr>
        <w:t>Another</w:t>
      </w:r>
      <w:r w:rsidR="0080667B">
        <w:rPr>
          <w:rFonts w:cs="Times New Roman"/>
          <w:kern w:val="0"/>
        </w:rPr>
        <w:t xml:space="preserve"> takeaway </w:t>
      </w:r>
      <w:r w:rsidR="00B8036F">
        <w:rPr>
          <w:rFonts w:cs="Times New Roman"/>
          <w:kern w:val="0"/>
        </w:rPr>
        <w:t>lesson is that</w:t>
      </w:r>
      <w:r w:rsidR="00FE1CDA">
        <w:rPr>
          <w:rFonts w:cs="Times New Roman"/>
          <w:kern w:val="0"/>
        </w:rPr>
        <w:t xml:space="preserve"> </w:t>
      </w:r>
      <w:r w:rsidR="00142BD0">
        <w:rPr>
          <w:rFonts w:cs="Times New Roman"/>
          <w:kern w:val="0"/>
        </w:rPr>
        <w:t xml:space="preserve">the primary argumentative action in Wilson’s paper takes place several moves in.  She’s not really arguing for realism here, though </w:t>
      </w:r>
      <w:r w:rsidR="007D5AC2">
        <w:rPr>
          <w:rFonts w:cs="Times New Roman"/>
          <w:kern w:val="0"/>
        </w:rPr>
        <w:t xml:space="preserve">along the way </w:t>
      </w:r>
      <w:r w:rsidR="00142BD0">
        <w:rPr>
          <w:rFonts w:cs="Times New Roman"/>
          <w:kern w:val="0"/>
        </w:rPr>
        <w:t xml:space="preserve">she does tussle </w:t>
      </w:r>
      <w:r w:rsidR="00367B11">
        <w:rPr>
          <w:rFonts w:cs="Times New Roman"/>
          <w:kern w:val="0"/>
        </w:rPr>
        <w:t xml:space="preserve">a bit </w:t>
      </w:r>
      <w:r w:rsidR="00142BD0">
        <w:rPr>
          <w:rFonts w:cs="Times New Roman"/>
          <w:kern w:val="0"/>
        </w:rPr>
        <w:t>with what she calls ‘</w:t>
      </w:r>
      <w:proofErr w:type="spellStart"/>
      <w:r w:rsidR="00142BD0">
        <w:rPr>
          <w:rFonts w:cs="Times New Roman"/>
          <w:kern w:val="0"/>
        </w:rPr>
        <w:t>deflationism</w:t>
      </w:r>
      <w:proofErr w:type="spellEnd"/>
      <w:r w:rsidR="00142BD0">
        <w:rPr>
          <w:rFonts w:cs="Times New Roman"/>
          <w:kern w:val="0"/>
        </w:rPr>
        <w:t xml:space="preserve">’.  And she’s </w:t>
      </w:r>
      <w:r w:rsidR="002E6B8D">
        <w:rPr>
          <w:rFonts w:cs="Times New Roman"/>
          <w:kern w:val="0"/>
        </w:rPr>
        <w:t xml:space="preserve">also </w:t>
      </w:r>
      <w:r w:rsidR="00142BD0">
        <w:rPr>
          <w:rFonts w:cs="Times New Roman"/>
          <w:kern w:val="0"/>
        </w:rPr>
        <w:t xml:space="preserve">not really arguing for a structured view of the </w:t>
      </w:r>
      <w:proofErr w:type="spellStart"/>
      <w:r w:rsidR="00142BD0">
        <w:rPr>
          <w:rFonts w:cs="Times New Roman"/>
          <w:kern w:val="0"/>
        </w:rPr>
        <w:t>plexic</w:t>
      </w:r>
      <w:proofErr w:type="spellEnd"/>
      <w:r w:rsidR="000B3D95">
        <w:rPr>
          <w:rFonts w:cs="Times New Roman"/>
          <w:kern w:val="0"/>
        </w:rPr>
        <w:t xml:space="preserve">, which is fair enough </w:t>
      </w:r>
      <w:r w:rsidR="00142BD0">
        <w:rPr>
          <w:rFonts w:cs="Times New Roman"/>
          <w:kern w:val="0"/>
        </w:rPr>
        <w:t xml:space="preserve">because </w:t>
      </w:r>
      <w:r w:rsidR="002A185D">
        <w:rPr>
          <w:rFonts w:cs="Times New Roman"/>
          <w:kern w:val="0"/>
        </w:rPr>
        <w:t>it is a natural view</w:t>
      </w:r>
      <w:r w:rsidR="00DD017B">
        <w:rPr>
          <w:rFonts w:cs="Times New Roman"/>
          <w:kern w:val="0"/>
        </w:rPr>
        <w:t xml:space="preserve"> that </w:t>
      </w:r>
      <w:r w:rsidR="002A185D">
        <w:rPr>
          <w:rFonts w:cs="Times New Roman"/>
          <w:kern w:val="0"/>
        </w:rPr>
        <w:t xml:space="preserve">doesn’t have </w:t>
      </w:r>
      <w:r w:rsidR="00142BD0">
        <w:rPr>
          <w:rFonts w:cs="Times New Roman"/>
          <w:kern w:val="0"/>
        </w:rPr>
        <w:t xml:space="preserve">any </w:t>
      </w:r>
      <w:r w:rsidR="00F7283D">
        <w:rPr>
          <w:rFonts w:cs="Times New Roman"/>
          <w:kern w:val="0"/>
        </w:rPr>
        <w:t>opponents</w:t>
      </w:r>
      <w:r w:rsidR="00617656">
        <w:rPr>
          <w:rFonts w:cs="Times New Roman"/>
          <w:kern w:val="0"/>
        </w:rPr>
        <w:t xml:space="preserve"> of which I am aware</w:t>
      </w:r>
      <w:r w:rsidR="00F7283D">
        <w:rPr>
          <w:rFonts w:cs="Times New Roman"/>
          <w:kern w:val="0"/>
        </w:rPr>
        <w:t>.</w:t>
      </w:r>
      <w:r w:rsidR="00142BD0">
        <w:rPr>
          <w:rFonts w:cs="Times New Roman"/>
          <w:kern w:val="0"/>
        </w:rPr>
        <w:t xml:space="preserve">  </w:t>
      </w:r>
      <w:r w:rsidR="003B0C01">
        <w:rPr>
          <w:rFonts w:cs="Times New Roman"/>
          <w:kern w:val="0"/>
        </w:rPr>
        <w:t xml:space="preserve">Rather, </w:t>
      </w:r>
      <w:r w:rsidR="00295C6F">
        <w:rPr>
          <w:rFonts w:cs="Times New Roman"/>
          <w:kern w:val="0"/>
        </w:rPr>
        <w:t>Wilson is</w:t>
      </w:r>
      <w:r w:rsidR="00203852">
        <w:rPr>
          <w:rFonts w:cs="Times New Roman"/>
          <w:kern w:val="0"/>
        </w:rPr>
        <w:t xml:space="preserve"> </w:t>
      </w:r>
      <w:proofErr w:type="gramStart"/>
      <w:r w:rsidR="00203852">
        <w:rPr>
          <w:rFonts w:cs="Times New Roman"/>
          <w:kern w:val="0"/>
        </w:rPr>
        <w:t>more or less assuming</w:t>
      </w:r>
      <w:proofErr w:type="gramEnd"/>
      <w:r w:rsidR="00203852">
        <w:rPr>
          <w:rFonts w:cs="Times New Roman"/>
          <w:kern w:val="0"/>
        </w:rPr>
        <w:t xml:space="preserve"> </w:t>
      </w:r>
      <w:r w:rsidR="002F51E6">
        <w:rPr>
          <w:rFonts w:cs="Times New Roman"/>
          <w:kern w:val="0"/>
        </w:rPr>
        <w:t>structured robust realism</w:t>
      </w:r>
      <w:r w:rsidR="00203852">
        <w:rPr>
          <w:rFonts w:cs="Times New Roman"/>
          <w:kern w:val="0"/>
        </w:rPr>
        <w:t>, and has her</w:t>
      </w:r>
      <w:r w:rsidR="003B0C01">
        <w:rPr>
          <w:rFonts w:cs="Times New Roman"/>
          <w:kern w:val="0"/>
        </w:rPr>
        <w:t xml:space="preserve"> primary sights </w:t>
      </w:r>
      <w:r w:rsidR="00203852">
        <w:rPr>
          <w:rFonts w:cs="Times New Roman"/>
          <w:kern w:val="0"/>
        </w:rPr>
        <w:t>set</w:t>
      </w:r>
      <w:r w:rsidR="003B0C01">
        <w:rPr>
          <w:rFonts w:cs="Times New Roman"/>
          <w:kern w:val="0"/>
        </w:rPr>
        <w:t xml:space="preserve"> on </w:t>
      </w:r>
      <w:r w:rsidR="00203852">
        <w:rPr>
          <w:rFonts w:cs="Times New Roman"/>
          <w:kern w:val="0"/>
        </w:rPr>
        <w:t xml:space="preserve">other </w:t>
      </w:r>
      <w:r w:rsidR="00D21B8C">
        <w:rPr>
          <w:rFonts w:cs="Times New Roman"/>
          <w:kern w:val="0"/>
        </w:rPr>
        <w:t xml:space="preserve">versions of the same </w:t>
      </w:r>
      <w:r w:rsidR="00203852">
        <w:rPr>
          <w:rFonts w:cs="Times New Roman"/>
          <w:kern w:val="0"/>
        </w:rPr>
        <w:t>view</w:t>
      </w:r>
      <w:r w:rsidR="00D21B8C">
        <w:rPr>
          <w:rFonts w:cs="Times New Roman"/>
          <w:kern w:val="0"/>
        </w:rPr>
        <w:t>.</w:t>
      </w:r>
    </w:p>
    <w:p w14:paraId="7DE1397C" w14:textId="77777777" w:rsidR="008B54E4" w:rsidRDefault="008B54E4" w:rsidP="00815A77">
      <w:pPr>
        <w:autoSpaceDE w:val="0"/>
        <w:autoSpaceDN w:val="0"/>
        <w:adjustRightInd w:val="0"/>
        <w:spacing w:line="480" w:lineRule="auto"/>
        <w:ind w:firstLine="720"/>
        <w:rPr>
          <w:rFonts w:cs="Times New Roman"/>
          <w:kern w:val="0"/>
        </w:rPr>
      </w:pPr>
    </w:p>
    <w:p w14:paraId="0D0B6CB9" w14:textId="48399AC6" w:rsidR="00323C52" w:rsidRDefault="00323C52" w:rsidP="00323C52">
      <w:pPr>
        <w:pStyle w:val="Heading2"/>
      </w:pPr>
      <w:proofErr w:type="gramStart"/>
      <w:r>
        <w:t xml:space="preserve">2.4 </w:t>
      </w:r>
      <w:r w:rsidR="00BD1D53">
        <w:t xml:space="preserve"> </w:t>
      </w:r>
      <w:r w:rsidR="008B54E4">
        <w:t>A</w:t>
      </w:r>
      <w:r w:rsidR="003933F2">
        <w:t>ssuming</w:t>
      </w:r>
      <w:proofErr w:type="gramEnd"/>
      <w:r>
        <w:t xml:space="preserve"> robust </w:t>
      </w:r>
      <w:proofErr w:type="spellStart"/>
      <w:r w:rsidR="00BD1D53">
        <w:t>plexic</w:t>
      </w:r>
      <w:proofErr w:type="spellEnd"/>
      <w:r w:rsidR="00BD1D53">
        <w:t xml:space="preserve"> </w:t>
      </w:r>
      <w:r>
        <w:t>realism</w:t>
      </w:r>
    </w:p>
    <w:p w14:paraId="71CCC3B0" w14:textId="1DB7945D" w:rsidR="008F3FB6" w:rsidRDefault="00711315" w:rsidP="006F365D">
      <w:pPr>
        <w:autoSpaceDE w:val="0"/>
        <w:autoSpaceDN w:val="0"/>
        <w:adjustRightInd w:val="0"/>
        <w:spacing w:line="480" w:lineRule="auto"/>
        <w:ind w:firstLine="720"/>
        <w:rPr>
          <w:rFonts w:cs="Times New Roman"/>
          <w:kern w:val="0"/>
        </w:rPr>
      </w:pPr>
      <w:r>
        <w:rPr>
          <w:rFonts w:cs="Times New Roman"/>
          <w:kern w:val="0"/>
        </w:rPr>
        <w:t xml:space="preserve">Wilson </w:t>
      </w:r>
      <w:r w:rsidR="003E038B">
        <w:rPr>
          <w:rFonts w:cs="Times New Roman"/>
          <w:kern w:val="0"/>
        </w:rPr>
        <w:t>has</w:t>
      </w:r>
      <w:r>
        <w:rPr>
          <w:rFonts w:cs="Times New Roman"/>
          <w:kern w:val="0"/>
        </w:rPr>
        <w:t xml:space="preserve"> zoomed in tightly, and for the rest of the paper I will</w:t>
      </w:r>
      <w:r w:rsidR="009A41F4">
        <w:rPr>
          <w:rFonts w:cs="Times New Roman"/>
          <w:kern w:val="0"/>
        </w:rPr>
        <w:t xml:space="preserve"> </w:t>
      </w:r>
      <w:r>
        <w:rPr>
          <w:rFonts w:cs="Times New Roman"/>
          <w:kern w:val="0"/>
        </w:rPr>
        <w:t xml:space="preserve">as well.  </w:t>
      </w:r>
      <w:r w:rsidR="005147D4">
        <w:rPr>
          <w:rFonts w:cs="Times New Roman"/>
          <w:kern w:val="0"/>
        </w:rPr>
        <w:t xml:space="preserve">When I </w:t>
      </w:r>
      <w:r w:rsidR="00EC1EF8">
        <w:rPr>
          <w:rFonts w:cs="Times New Roman"/>
          <w:kern w:val="0"/>
        </w:rPr>
        <w:t>take the final tally of costs and benefits</w:t>
      </w:r>
      <w:r w:rsidR="00B129E0">
        <w:rPr>
          <w:rFonts w:cs="Times New Roman"/>
          <w:kern w:val="0"/>
        </w:rPr>
        <w:t xml:space="preserve"> (§§5 and 6)</w:t>
      </w:r>
      <w:r w:rsidR="00EC1EF8">
        <w:rPr>
          <w:rFonts w:cs="Times New Roman"/>
          <w:kern w:val="0"/>
        </w:rPr>
        <w:t xml:space="preserve">, </w:t>
      </w:r>
      <w:r w:rsidR="008B54E4">
        <w:rPr>
          <w:rFonts w:cs="Times New Roman"/>
          <w:kern w:val="0"/>
        </w:rPr>
        <w:t xml:space="preserve">I will just assume that </w:t>
      </w:r>
      <w:proofErr w:type="gramStart"/>
      <w:r w:rsidR="005147D4" w:rsidRPr="005147D4">
        <w:rPr>
          <w:rFonts w:cs="Times New Roman"/>
          <w:i/>
          <w:iCs/>
          <w:kern w:val="0"/>
        </w:rPr>
        <w:t>some</w:t>
      </w:r>
      <w:r w:rsidR="005147D4">
        <w:rPr>
          <w:rFonts w:cs="Times New Roman"/>
          <w:kern w:val="0"/>
        </w:rPr>
        <w:t xml:space="preserve"> kind of </w:t>
      </w:r>
      <w:r w:rsidR="008B54E4" w:rsidRPr="005147D4">
        <w:rPr>
          <w:rFonts w:cs="Times New Roman"/>
          <w:kern w:val="0"/>
        </w:rPr>
        <w:t>structured</w:t>
      </w:r>
      <w:proofErr w:type="gramEnd"/>
      <w:r w:rsidR="008B54E4">
        <w:rPr>
          <w:rFonts w:cs="Times New Roman"/>
          <w:kern w:val="0"/>
        </w:rPr>
        <w:t xml:space="preserve"> robust </w:t>
      </w:r>
      <w:proofErr w:type="spellStart"/>
      <w:r w:rsidR="008B54E4">
        <w:rPr>
          <w:rFonts w:cs="Times New Roman"/>
          <w:kern w:val="0"/>
        </w:rPr>
        <w:t>plexic</w:t>
      </w:r>
      <w:proofErr w:type="spellEnd"/>
      <w:r w:rsidR="008B54E4">
        <w:rPr>
          <w:rFonts w:cs="Times New Roman"/>
          <w:kern w:val="0"/>
        </w:rPr>
        <w:t xml:space="preserve"> realism is true.  This is fair to </w:t>
      </w:r>
      <w:proofErr w:type="gramStart"/>
      <w:r w:rsidR="008B54E4">
        <w:rPr>
          <w:rFonts w:cs="Times New Roman"/>
          <w:kern w:val="0"/>
        </w:rPr>
        <w:t>Wilson, and</w:t>
      </w:r>
      <w:proofErr w:type="gramEnd"/>
      <w:r w:rsidR="008B54E4">
        <w:rPr>
          <w:rFonts w:cs="Times New Roman"/>
          <w:kern w:val="0"/>
        </w:rPr>
        <w:t xml:space="preserve"> streamlines </w:t>
      </w:r>
      <w:r w:rsidR="00E5580A">
        <w:rPr>
          <w:rFonts w:cs="Times New Roman"/>
          <w:kern w:val="0"/>
        </w:rPr>
        <w:t>thing</w:t>
      </w:r>
      <w:r w:rsidR="008B54E4">
        <w:rPr>
          <w:rFonts w:cs="Times New Roman"/>
          <w:kern w:val="0"/>
        </w:rPr>
        <w:t>s.</w:t>
      </w:r>
      <w:r w:rsidR="00F3383A">
        <w:rPr>
          <w:rFonts w:cs="Times New Roman"/>
          <w:kern w:val="0"/>
        </w:rPr>
        <w:t xml:space="preserve">  </w:t>
      </w:r>
      <w:r w:rsidR="008F3FB6">
        <w:rPr>
          <w:rFonts w:cs="Times New Roman"/>
          <w:kern w:val="0"/>
        </w:rPr>
        <w:t xml:space="preserve">But it </w:t>
      </w:r>
      <w:r w:rsidR="009511F9">
        <w:rPr>
          <w:rFonts w:cs="Times New Roman"/>
          <w:kern w:val="0"/>
        </w:rPr>
        <w:t xml:space="preserve">is a </w:t>
      </w:r>
      <w:r w:rsidR="00F96DC2">
        <w:rPr>
          <w:rFonts w:cs="Times New Roman"/>
          <w:kern w:val="0"/>
        </w:rPr>
        <w:t>big</w:t>
      </w:r>
      <w:r w:rsidR="009511F9">
        <w:rPr>
          <w:rFonts w:cs="Times New Roman"/>
          <w:kern w:val="0"/>
        </w:rPr>
        <w:t xml:space="preserve"> assumption</w:t>
      </w:r>
      <w:r w:rsidR="00313315">
        <w:rPr>
          <w:rFonts w:cs="Times New Roman"/>
          <w:kern w:val="0"/>
        </w:rPr>
        <w:t xml:space="preserve"> that needs to be </w:t>
      </w:r>
      <w:r w:rsidR="00F96DC2">
        <w:rPr>
          <w:rFonts w:cs="Times New Roman"/>
          <w:kern w:val="0"/>
        </w:rPr>
        <w:t>highlighted with a bright yellow marker</w:t>
      </w:r>
      <w:r w:rsidR="008F3FB6">
        <w:rPr>
          <w:rFonts w:cs="Times New Roman"/>
          <w:kern w:val="0"/>
        </w:rPr>
        <w:t>.</w:t>
      </w:r>
    </w:p>
    <w:p w14:paraId="50B81A5E" w14:textId="48D409EA" w:rsidR="00777DF3" w:rsidRDefault="00450B22" w:rsidP="00777DF3">
      <w:pPr>
        <w:autoSpaceDE w:val="0"/>
        <w:autoSpaceDN w:val="0"/>
        <w:adjustRightInd w:val="0"/>
        <w:spacing w:line="480" w:lineRule="auto"/>
        <w:ind w:firstLine="720"/>
        <w:rPr>
          <w:rFonts w:cs="Times New Roman"/>
          <w:kern w:val="0"/>
        </w:rPr>
      </w:pPr>
      <w:r>
        <w:rPr>
          <w:rFonts w:cs="Times New Roman"/>
          <w:kern w:val="0"/>
        </w:rPr>
        <w:t>I</w:t>
      </w:r>
      <w:r w:rsidR="00495029">
        <w:rPr>
          <w:rFonts w:cs="Times New Roman"/>
          <w:kern w:val="0"/>
        </w:rPr>
        <w:t xml:space="preserve">t needs to be </w:t>
      </w:r>
      <w:r w:rsidR="00CA1F72">
        <w:rPr>
          <w:rFonts w:cs="Times New Roman"/>
          <w:kern w:val="0"/>
        </w:rPr>
        <w:t>highlighted because it</w:t>
      </w:r>
      <w:r w:rsidR="008F3FB6">
        <w:rPr>
          <w:rFonts w:cs="Times New Roman"/>
          <w:kern w:val="0"/>
        </w:rPr>
        <w:t xml:space="preserve"> </w:t>
      </w:r>
      <w:r w:rsidR="00CB28B0">
        <w:rPr>
          <w:rFonts w:cs="Times New Roman"/>
          <w:kern w:val="0"/>
        </w:rPr>
        <w:t>would</w:t>
      </w:r>
      <w:r w:rsidR="008F3FB6">
        <w:rPr>
          <w:rFonts w:cs="Times New Roman"/>
          <w:kern w:val="0"/>
        </w:rPr>
        <w:t xml:space="preserve"> be a mistake to </w:t>
      </w:r>
      <w:r w:rsidR="005C7AC8">
        <w:rPr>
          <w:rFonts w:cs="Times New Roman"/>
          <w:kern w:val="0"/>
        </w:rPr>
        <w:t>assume</w:t>
      </w:r>
      <w:r w:rsidR="002636BF">
        <w:rPr>
          <w:rFonts w:cs="Times New Roman"/>
          <w:kern w:val="0"/>
        </w:rPr>
        <w:t xml:space="preserve"> </w:t>
      </w:r>
      <w:r w:rsidR="005C7AC8">
        <w:rPr>
          <w:rFonts w:cs="Times New Roman"/>
          <w:kern w:val="0"/>
        </w:rPr>
        <w:t xml:space="preserve">that </w:t>
      </w:r>
      <w:r w:rsidR="004B586D">
        <w:rPr>
          <w:rFonts w:cs="Times New Roman"/>
          <w:kern w:val="0"/>
        </w:rPr>
        <w:t>only a robust realist can answer the</w:t>
      </w:r>
      <w:r w:rsidR="005C7AC8">
        <w:rPr>
          <w:rFonts w:cs="Times New Roman"/>
          <w:kern w:val="0"/>
        </w:rPr>
        <w:t xml:space="preserve"> </w:t>
      </w:r>
      <w:proofErr w:type="spellStart"/>
      <w:r w:rsidR="00E5626C">
        <w:rPr>
          <w:rFonts w:cs="Times New Roman"/>
          <w:kern w:val="0"/>
        </w:rPr>
        <w:t>plexic</w:t>
      </w:r>
      <w:proofErr w:type="spellEnd"/>
      <w:r w:rsidR="00E5626C">
        <w:rPr>
          <w:rFonts w:cs="Times New Roman"/>
          <w:kern w:val="0"/>
        </w:rPr>
        <w:t xml:space="preserve"> </w:t>
      </w:r>
      <w:r w:rsidR="00507633">
        <w:rPr>
          <w:rFonts w:cs="Times New Roman"/>
          <w:kern w:val="0"/>
        </w:rPr>
        <w:t>priority</w:t>
      </w:r>
      <w:r w:rsidR="005C7AC8">
        <w:rPr>
          <w:rFonts w:cs="Times New Roman"/>
          <w:kern w:val="0"/>
        </w:rPr>
        <w:t xml:space="preserve"> questio</w:t>
      </w:r>
      <w:r w:rsidR="004B586D">
        <w:rPr>
          <w:rFonts w:cs="Times New Roman"/>
          <w:kern w:val="0"/>
        </w:rPr>
        <w:t>n</w:t>
      </w:r>
      <w:r w:rsidR="004B586D" w:rsidRPr="0035163F">
        <w:rPr>
          <w:rFonts w:cs="Times New Roman"/>
          <w:kern w:val="0"/>
        </w:rPr>
        <w:t>.</w:t>
      </w:r>
      <w:r w:rsidR="009E5F49">
        <w:rPr>
          <w:rFonts w:cs="Times New Roman"/>
          <w:kern w:val="0"/>
        </w:rPr>
        <w:t xml:space="preserve">  </w:t>
      </w:r>
      <w:r w:rsidR="000E2FC8">
        <w:t xml:space="preserve">It would also </w:t>
      </w:r>
      <w:r w:rsidR="00CB28B0">
        <w:rPr>
          <w:rFonts w:cs="Times New Roman"/>
          <w:kern w:val="0"/>
        </w:rPr>
        <w:t xml:space="preserve">be a mistake to take robust realism to be </w:t>
      </w:r>
      <w:r w:rsidR="00AF6A07">
        <w:rPr>
          <w:rFonts w:cs="Times New Roman"/>
          <w:kern w:val="0"/>
        </w:rPr>
        <w:t xml:space="preserve">so obvious as to require no defense at all.  </w:t>
      </w:r>
      <w:r w:rsidR="00B86FFE">
        <w:rPr>
          <w:rFonts w:cs="Times New Roman"/>
          <w:i/>
          <w:iCs/>
          <w:kern w:val="0"/>
        </w:rPr>
        <w:t>I</w:t>
      </w:r>
      <w:r w:rsidR="008F171B" w:rsidRPr="008F171B">
        <w:rPr>
          <w:rFonts w:cs="Times New Roman"/>
          <w:i/>
          <w:iCs/>
          <w:kern w:val="0"/>
        </w:rPr>
        <w:t>f</w:t>
      </w:r>
      <w:r w:rsidR="008F171B">
        <w:rPr>
          <w:rFonts w:cs="Times New Roman"/>
          <w:kern w:val="0"/>
        </w:rPr>
        <w:t xml:space="preserve"> </w:t>
      </w:r>
      <w:r w:rsidR="008F171B" w:rsidRPr="008F171B">
        <w:rPr>
          <w:rFonts w:cs="Times New Roman"/>
          <w:kern w:val="0"/>
        </w:rPr>
        <w:t>a</w:t>
      </w:r>
      <w:r w:rsidR="009542C6">
        <w:rPr>
          <w:rFonts w:cs="Times New Roman"/>
          <w:kern w:val="0"/>
        </w:rPr>
        <w:t xml:space="preserve"> decent </w:t>
      </w:r>
      <w:r w:rsidR="00EE712A">
        <w:rPr>
          <w:rFonts w:cs="Times New Roman"/>
          <w:kern w:val="0"/>
        </w:rPr>
        <w:t xml:space="preserve">non-robust-realist </w:t>
      </w:r>
      <w:r w:rsidR="009542C6">
        <w:rPr>
          <w:rFonts w:cs="Times New Roman"/>
          <w:kern w:val="0"/>
        </w:rPr>
        <w:t xml:space="preserve">alternative </w:t>
      </w:r>
      <w:r w:rsidR="005B5F9F">
        <w:rPr>
          <w:rFonts w:cs="Times New Roman"/>
          <w:kern w:val="0"/>
        </w:rPr>
        <w:t>could</w:t>
      </w:r>
      <w:r w:rsidR="009542C6">
        <w:rPr>
          <w:rFonts w:cs="Times New Roman"/>
          <w:kern w:val="0"/>
        </w:rPr>
        <w:t xml:space="preserve"> be developed</w:t>
      </w:r>
      <w:r w:rsidR="009A39FF">
        <w:rPr>
          <w:rFonts w:cs="Times New Roman"/>
          <w:kern w:val="0"/>
        </w:rPr>
        <w:t xml:space="preserve">, </w:t>
      </w:r>
      <w:r w:rsidR="009542C6">
        <w:rPr>
          <w:rFonts w:cs="Times New Roman"/>
          <w:kern w:val="0"/>
        </w:rPr>
        <w:t xml:space="preserve">the </w:t>
      </w:r>
      <w:r w:rsidR="00F6575A">
        <w:rPr>
          <w:rFonts w:cs="Times New Roman"/>
          <w:kern w:val="0"/>
        </w:rPr>
        <w:t xml:space="preserve">scoreboard of the </w:t>
      </w:r>
      <w:r w:rsidR="009542C6">
        <w:rPr>
          <w:rFonts w:cs="Times New Roman"/>
          <w:kern w:val="0"/>
        </w:rPr>
        <w:t xml:space="preserve">cost-benefit </w:t>
      </w:r>
      <w:r w:rsidR="00AA5E18">
        <w:rPr>
          <w:rFonts w:cs="Times New Roman"/>
          <w:kern w:val="0"/>
        </w:rPr>
        <w:t>game</w:t>
      </w:r>
      <w:r w:rsidR="00F6575A">
        <w:rPr>
          <w:rFonts w:cs="Times New Roman"/>
          <w:kern w:val="0"/>
        </w:rPr>
        <w:t xml:space="preserve"> would </w:t>
      </w:r>
      <w:r w:rsidR="0071415B">
        <w:rPr>
          <w:rFonts w:cs="Times New Roman"/>
          <w:kern w:val="0"/>
        </w:rPr>
        <w:t xml:space="preserve">almost certainly </w:t>
      </w:r>
      <w:r w:rsidR="00F6575A">
        <w:rPr>
          <w:rFonts w:cs="Times New Roman"/>
          <w:kern w:val="0"/>
        </w:rPr>
        <w:t xml:space="preserve">look rather different.  </w:t>
      </w:r>
      <w:r w:rsidR="009A39FF">
        <w:rPr>
          <w:rFonts w:cs="Times New Roman"/>
          <w:kern w:val="0"/>
        </w:rPr>
        <w:t xml:space="preserve">This is, of course, a big ‘if’; this territory is badly </w:t>
      </w:r>
      <w:r w:rsidR="009A39FF">
        <w:rPr>
          <w:rFonts w:cs="Times New Roman"/>
          <w:kern w:val="0"/>
        </w:rPr>
        <w:lastRenderedPageBreak/>
        <w:t xml:space="preserve">underexplored (though see my </w:t>
      </w:r>
      <w:r w:rsidR="009A39FF">
        <w:rPr>
          <w:rFonts w:cs="Times New Roman"/>
          <w:kern w:val="0"/>
        </w:rPr>
        <w:fldChar w:fldCharType="begin"/>
      </w:r>
      <w:r w:rsidR="009A39FF">
        <w:rPr>
          <w:rFonts w:cs="Times New Roman"/>
          <w:kern w:val="0"/>
        </w:rPr>
        <w:instrText xml:space="preserve"> ADDIN ZOTERO_ITEM CSL_CITATION {"citationID":"IUaBNxiE","properties":{"formattedCitation":"(manuscript)","plainCitation":"(manuscript)","noteIndex":0},"citationItems":[{"id":420,"uris":["http://zotero.org/groups/4945970/items/97W55GPA"],"itemData":{"id":420,"type":"article-journal","container-title":"xxxxxx","title":"Finding dry ground","author":[{"family":"Bennett","given":"Karen"}],"issued":{"literal":"manuscript"}},"label":"page","suppress-author":true}],"schema":"https://github.com/citation-style-language/schema/raw/master/csl-citation.json"} </w:instrText>
      </w:r>
      <w:r w:rsidR="009A39FF">
        <w:rPr>
          <w:rFonts w:cs="Times New Roman"/>
          <w:kern w:val="0"/>
        </w:rPr>
        <w:fldChar w:fldCharType="separate"/>
      </w:r>
      <w:r w:rsidR="00225BBE">
        <w:rPr>
          <w:rFonts w:cs="Times New Roman"/>
          <w:noProof/>
          <w:kern w:val="0"/>
        </w:rPr>
        <w:t>manuscript</w:t>
      </w:r>
      <w:r w:rsidR="009A39FF">
        <w:rPr>
          <w:rFonts w:cs="Times New Roman"/>
          <w:kern w:val="0"/>
        </w:rPr>
        <w:fldChar w:fldCharType="end"/>
      </w:r>
      <w:r w:rsidR="009A39FF">
        <w:rPr>
          <w:rFonts w:cs="Times New Roman"/>
          <w:kern w:val="0"/>
        </w:rPr>
        <w:t xml:space="preserve">, </w:t>
      </w:r>
      <w:r w:rsidR="009A39FF">
        <w:rPr>
          <w:rFonts w:cs="Times New Roman"/>
          <w:kern w:val="0"/>
        </w:rPr>
        <w:fldChar w:fldCharType="begin"/>
      </w:r>
      <w:r w:rsidR="009A39FF">
        <w:rPr>
          <w:rFonts w:cs="Times New Roman"/>
          <w:kern w:val="0"/>
        </w:rPr>
        <w:instrText xml:space="preserve"> ADDIN ZOTERO_ITEM CSL_CITATION {"citationID":"6gAVOVGT","properties":{"formattedCitation":"(Thompson, 2022)","plainCitation":"(Thompson, 2022)","noteIndex":0},"citationItems":[{"id":414,"uris":["http://zotero.org/groups/4945970/items/ETHMWAU7"],"itemData":{"id":414,"type":"article-journal","container-title":"Philosophical Studies","page":"343–361","title":"Setting the record straight: Fictionalism about grounding","volume":"179","author":[{"family":"Thompson","given":"Naomi"}],"issued":{"date-parts":[["2022"]]}}}],"schema":"https://github.com/citation-style-language/schema/raw/master/csl-citation.json"} </w:instrText>
      </w:r>
      <w:r w:rsidR="009A39FF">
        <w:rPr>
          <w:rFonts w:cs="Times New Roman"/>
          <w:kern w:val="0"/>
        </w:rPr>
        <w:fldChar w:fldCharType="separate"/>
      </w:r>
      <w:r w:rsidR="00225BBE">
        <w:rPr>
          <w:rFonts w:cs="Times New Roman"/>
          <w:noProof/>
          <w:kern w:val="0"/>
        </w:rPr>
        <w:t>Thompson 2022</w:t>
      </w:r>
      <w:r w:rsidR="009A39FF">
        <w:rPr>
          <w:rFonts w:cs="Times New Roman"/>
          <w:kern w:val="0"/>
        </w:rPr>
        <w:fldChar w:fldCharType="end"/>
      </w:r>
      <w:r w:rsidR="009A39FF">
        <w:rPr>
          <w:rFonts w:cs="Times New Roman"/>
          <w:kern w:val="0"/>
        </w:rPr>
        <w:t xml:space="preserve"> and </w:t>
      </w:r>
      <w:r w:rsidR="009A39FF">
        <w:rPr>
          <w:rFonts w:cs="Times New Roman"/>
          <w:kern w:val="0"/>
        </w:rPr>
        <w:fldChar w:fldCharType="begin"/>
      </w:r>
      <w:r w:rsidR="009A39FF">
        <w:rPr>
          <w:rFonts w:cs="Times New Roman"/>
          <w:kern w:val="0"/>
        </w:rPr>
        <w:instrText xml:space="preserve"> ADDIN ZOTERO_ITEM CSL_CITATION {"citationID":"ZKmJ1csS","properties":{"formattedCitation":"(Hall, 2023; Thompson, 2022)","plainCitation":"(Hall, 2023; Thompson, 2022)","dontUpdate":true,"noteIndex":0},"citationItems":[{"id":395,"uris":["http://zotero.org/groups/4945970/items/ZTH9MVV5"],"itemData":{"id":395,"type":"article-journal","container-title":"The Monist","page":"239–254","title":"The epistemic approach to ground","volume":"106","author":[{"family":"Hall","given":"Ned"}],"issued":{"date-parts":[["2023"]]}}},{"id":414,"uris":["http://zotero.org/groups/4945970/items/ETHMWAU7"],"itemData":{"id":414,"type":"article-journal","container-title":"Philosophical Studies","page":"343–361","title":"Setting the record straight: Fictionalism about grounding","volume":"179","author":[{"family":"Thompson","given":"Naomi"}],"issued":{"date-parts":[["2022"]]}}}],"schema":"https://github.com/citation-style-language/schema/raw/master/csl-citation.json"} </w:instrText>
      </w:r>
      <w:r w:rsidR="009A39FF">
        <w:rPr>
          <w:rFonts w:cs="Times New Roman"/>
          <w:kern w:val="0"/>
        </w:rPr>
        <w:fldChar w:fldCharType="separate"/>
      </w:r>
      <w:r w:rsidR="009A39FF">
        <w:rPr>
          <w:rFonts w:cs="Times New Roman"/>
          <w:noProof/>
          <w:kern w:val="0"/>
        </w:rPr>
        <w:t>Hall 2023)</w:t>
      </w:r>
      <w:r w:rsidR="009A39FF">
        <w:rPr>
          <w:rFonts w:cs="Times New Roman"/>
          <w:kern w:val="0"/>
        </w:rPr>
        <w:fldChar w:fldCharType="end"/>
      </w:r>
      <w:r w:rsidR="009A39FF">
        <w:rPr>
          <w:rFonts w:cs="Times New Roman"/>
          <w:kern w:val="0"/>
        </w:rPr>
        <w:t xml:space="preserve">.  </w:t>
      </w:r>
      <w:r w:rsidR="00537B91">
        <w:rPr>
          <w:rFonts w:cs="Times New Roman"/>
          <w:kern w:val="0"/>
        </w:rPr>
        <w:t xml:space="preserve">Simply </w:t>
      </w:r>
      <w:r w:rsidR="00777DF3">
        <w:rPr>
          <w:rFonts w:cs="Times New Roman"/>
          <w:kern w:val="0"/>
        </w:rPr>
        <w:t xml:space="preserve">restricting </w:t>
      </w:r>
      <w:r w:rsidR="003D1748">
        <w:rPr>
          <w:rFonts w:cs="Times New Roman"/>
          <w:kern w:val="0"/>
        </w:rPr>
        <w:t xml:space="preserve">the </w:t>
      </w:r>
      <w:r w:rsidR="00777DF3">
        <w:rPr>
          <w:rFonts w:cs="Times New Roman"/>
          <w:kern w:val="0"/>
        </w:rPr>
        <w:t>discuss</w:t>
      </w:r>
      <w:r w:rsidR="00342703">
        <w:rPr>
          <w:rFonts w:cs="Times New Roman"/>
          <w:kern w:val="0"/>
        </w:rPr>
        <w:t>ion</w:t>
      </w:r>
      <w:r w:rsidR="00777DF3">
        <w:rPr>
          <w:rFonts w:cs="Times New Roman"/>
          <w:kern w:val="0"/>
        </w:rPr>
        <w:t xml:space="preserve"> to</w:t>
      </w:r>
      <w:r w:rsidR="00537B91">
        <w:rPr>
          <w:rFonts w:cs="Times New Roman"/>
          <w:kern w:val="0"/>
        </w:rPr>
        <w:t xml:space="preserve"> robust realis</w:t>
      </w:r>
      <w:r w:rsidR="00777DF3">
        <w:rPr>
          <w:rFonts w:cs="Times New Roman"/>
          <w:kern w:val="0"/>
        </w:rPr>
        <w:t>t</w:t>
      </w:r>
      <w:r w:rsidR="00537B91">
        <w:rPr>
          <w:rFonts w:cs="Times New Roman"/>
          <w:kern w:val="0"/>
        </w:rPr>
        <w:t xml:space="preserve"> </w:t>
      </w:r>
      <w:r w:rsidR="00777DF3">
        <w:rPr>
          <w:rFonts w:cs="Times New Roman"/>
          <w:kern w:val="0"/>
        </w:rPr>
        <w:t xml:space="preserve">views dodges the issue, but we </w:t>
      </w:r>
      <w:r w:rsidR="00F75F8B">
        <w:rPr>
          <w:rFonts w:cs="Times New Roman"/>
          <w:kern w:val="0"/>
        </w:rPr>
        <w:t xml:space="preserve">should not forget that </w:t>
      </w:r>
      <w:r w:rsidR="00777DF3">
        <w:rPr>
          <w:rFonts w:cs="Times New Roman"/>
          <w:kern w:val="0"/>
        </w:rPr>
        <w:t>there may be viable views outside this restriction.</w:t>
      </w:r>
    </w:p>
    <w:p w14:paraId="77B495B0" w14:textId="77777777" w:rsidR="00860996" w:rsidRPr="00A9004D" w:rsidRDefault="00860996" w:rsidP="009C0775">
      <w:pPr>
        <w:autoSpaceDE w:val="0"/>
        <w:autoSpaceDN w:val="0"/>
        <w:adjustRightInd w:val="0"/>
        <w:spacing w:line="480" w:lineRule="auto"/>
        <w:ind w:firstLine="720"/>
      </w:pPr>
    </w:p>
    <w:p w14:paraId="0F24983D" w14:textId="37787EE5" w:rsidR="00323250" w:rsidRPr="00323250" w:rsidRDefault="00323250" w:rsidP="00323250">
      <w:pPr>
        <w:pStyle w:val="Heading2"/>
      </w:pPr>
      <w:r>
        <w:t xml:space="preserve">2.5 Candidate views about which </w:t>
      </w:r>
      <w:proofErr w:type="spellStart"/>
      <w:r w:rsidR="00700010">
        <w:t>plexic</w:t>
      </w:r>
      <w:proofErr w:type="spellEnd"/>
      <w:r w:rsidR="00700010">
        <w:t xml:space="preserve"> notions are most fundamental</w:t>
      </w:r>
    </w:p>
    <w:p w14:paraId="147D3330" w14:textId="07AB91C4" w:rsidR="00A80FD1" w:rsidRDefault="006C4A48" w:rsidP="00DF7B57">
      <w:pPr>
        <w:autoSpaceDE w:val="0"/>
        <w:autoSpaceDN w:val="0"/>
        <w:adjustRightInd w:val="0"/>
        <w:spacing w:line="480" w:lineRule="auto"/>
        <w:ind w:firstLine="720"/>
      </w:pPr>
      <w:r w:rsidRPr="000979AD">
        <w:t xml:space="preserve">Wilson’s </w:t>
      </w:r>
      <w:r w:rsidRPr="000979AD">
        <w:rPr>
          <w:i/>
          <w:iCs/>
        </w:rPr>
        <w:t>Fundamentality First Approach</w:t>
      </w:r>
      <w:r w:rsidRPr="000979AD">
        <w:t xml:space="preserve"> is the result of combining robust realism with the </w:t>
      </w:r>
      <w:r w:rsidR="00D1704D" w:rsidRPr="000979AD">
        <w:t xml:space="preserve">idea that absolute fundamentality is the most fundamental </w:t>
      </w:r>
      <w:proofErr w:type="spellStart"/>
      <w:r w:rsidR="00D1704D" w:rsidRPr="000979AD">
        <w:t>plexic</w:t>
      </w:r>
      <w:proofErr w:type="spellEnd"/>
      <w:r w:rsidR="00D1704D" w:rsidRPr="000979AD">
        <w:t xml:space="preserve"> notion</w:t>
      </w:r>
      <w:r w:rsidR="004918C2" w:rsidRPr="000979AD">
        <w:t>, which in conjunction with non-</w:t>
      </w:r>
      <w:proofErr w:type="spellStart"/>
      <w:r w:rsidR="004918C2" w:rsidRPr="000979AD">
        <w:t>plexic</w:t>
      </w:r>
      <w:proofErr w:type="spellEnd"/>
      <w:r w:rsidR="004918C2" w:rsidRPr="000979AD">
        <w:t xml:space="preserve"> facts settles all the </w:t>
      </w:r>
      <w:proofErr w:type="spellStart"/>
      <w:r w:rsidR="004918C2" w:rsidRPr="000979AD">
        <w:t>plexic</w:t>
      </w:r>
      <w:proofErr w:type="spellEnd"/>
      <w:r w:rsidR="004918C2" w:rsidRPr="000979AD">
        <w:t xml:space="preserve"> facts.  (Yes, </w:t>
      </w:r>
      <w:r w:rsidR="00324872">
        <w:t>we are talking</w:t>
      </w:r>
      <w:r w:rsidR="008B51B5" w:rsidRPr="000979AD">
        <w:t xml:space="preserve"> about </w:t>
      </w:r>
      <w:proofErr w:type="spellStart"/>
      <w:r w:rsidR="008B51B5" w:rsidRPr="000979AD">
        <w:t>plexic</w:t>
      </w:r>
      <w:proofErr w:type="spellEnd"/>
      <w:r w:rsidR="008B51B5" w:rsidRPr="000979AD">
        <w:t xml:space="preserve"> relations among </w:t>
      </w:r>
      <w:proofErr w:type="spellStart"/>
      <w:r w:rsidR="008B51B5" w:rsidRPr="000979AD">
        <w:t>plexic</w:t>
      </w:r>
      <w:proofErr w:type="spellEnd"/>
      <w:r w:rsidR="008B51B5" w:rsidRPr="000979AD">
        <w:t xml:space="preserve"> notions.  Such is the nature of this topic.)</w:t>
      </w:r>
      <w:r w:rsidR="00ED7CFB">
        <w:t xml:space="preserve"> </w:t>
      </w:r>
      <w:r w:rsidR="00745A36">
        <w:t xml:space="preserve"> </w:t>
      </w:r>
    </w:p>
    <w:p w14:paraId="01E691E6" w14:textId="2257FEB2" w:rsidR="00DF7B57" w:rsidRPr="00A82074" w:rsidRDefault="00D228CF" w:rsidP="00A82074">
      <w:pPr>
        <w:autoSpaceDE w:val="0"/>
        <w:autoSpaceDN w:val="0"/>
        <w:adjustRightInd w:val="0"/>
        <w:spacing w:line="480" w:lineRule="auto"/>
        <w:ind w:firstLine="720"/>
        <w:rPr>
          <w:i/>
          <w:iCs/>
        </w:rPr>
      </w:pPr>
      <w:r>
        <w:t xml:space="preserve">Alternate views could emerge from taking any of the other </w:t>
      </w:r>
      <w:proofErr w:type="spellStart"/>
      <w:r>
        <w:t>plexic</w:t>
      </w:r>
      <w:proofErr w:type="spellEnd"/>
      <w:r>
        <w:t xml:space="preserve"> notions as most fundamental:  perhaps </w:t>
      </w:r>
      <w:r w:rsidR="00A80FD1">
        <w:t xml:space="preserve">grounding/determination, </w:t>
      </w:r>
      <w:r>
        <w:t>perhaps</w:t>
      </w:r>
      <w:r w:rsidR="00A80FD1">
        <w:t xml:space="preserve"> essence, </w:t>
      </w:r>
      <w:r>
        <w:t>perhaps</w:t>
      </w:r>
      <w:r w:rsidR="00A80FD1">
        <w:t xml:space="preserve"> relative fundamentality </w:t>
      </w:r>
      <w:r w:rsidR="00241AF2">
        <w:t xml:space="preserve">(i.e. </w:t>
      </w:r>
      <w:r w:rsidR="00A80FD1">
        <w:t>ontological priority</w:t>
      </w:r>
      <w:r w:rsidR="00241AF2">
        <w:t>)</w:t>
      </w:r>
      <w:r w:rsidR="00A80FD1">
        <w:t xml:space="preserve">.  There may be other candidates, and there </w:t>
      </w:r>
      <w:r w:rsidR="002827D9">
        <w:t>is room for</w:t>
      </w:r>
      <w:r w:rsidR="00A80FD1">
        <w:t xml:space="preserve"> combination views that say that more than one </w:t>
      </w:r>
      <w:proofErr w:type="gramStart"/>
      <w:r w:rsidR="00A80FD1">
        <w:t>are</w:t>
      </w:r>
      <w:proofErr w:type="gramEnd"/>
      <w:r w:rsidR="00A80FD1">
        <w:t xml:space="preserve"> tied for most fundamental</w:t>
      </w:r>
      <w:r w:rsidR="004B6248">
        <w:t xml:space="preserve"> (</w:t>
      </w:r>
      <w:r w:rsidR="003877F9">
        <w:t>e.g.</w:t>
      </w:r>
      <w:r w:rsidR="004B6248">
        <w:t xml:space="preserve"> grounding and essence)</w:t>
      </w:r>
      <w:r w:rsidR="00A80FD1">
        <w:t xml:space="preserve">.  </w:t>
      </w:r>
      <w:r w:rsidR="00F95A70">
        <w:t>Following the</w:t>
      </w:r>
      <w:r w:rsidR="00A82074">
        <w:t xml:space="preserve"> Wilson</w:t>
      </w:r>
      <w:r w:rsidR="00F95A70">
        <w:t>ian</w:t>
      </w:r>
      <w:r w:rsidR="00A82074">
        <w:t xml:space="preserve"> </w:t>
      </w:r>
      <w:r w:rsidR="00F95A70">
        <w:t>nomenclature</w:t>
      </w:r>
      <w:r w:rsidR="008E692E">
        <w:t xml:space="preserve">, these views could be called </w:t>
      </w:r>
      <w:r w:rsidR="00A82074">
        <w:t>the</w:t>
      </w:r>
      <w:r w:rsidR="00A853C3">
        <w:t xml:space="preserve"> </w:t>
      </w:r>
      <w:r w:rsidR="00A853C3">
        <w:rPr>
          <w:i/>
          <w:iCs/>
        </w:rPr>
        <w:t>Determination First Approach</w:t>
      </w:r>
      <w:r w:rsidR="00A853C3" w:rsidRPr="00A853C3">
        <w:t>,</w:t>
      </w:r>
      <w:r w:rsidR="00A853C3">
        <w:rPr>
          <w:i/>
          <w:iCs/>
        </w:rPr>
        <w:t xml:space="preserve"> </w:t>
      </w:r>
      <w:r w:rsidR="00A853C3">
        <w:t>the</w:t>
      </w:r>
      <w:r w:rsidR="00A82074">
        <w:t xml:space="preserve"> </w:t>
      </w:r>
      <w:r w:rsidR="00CF2B13">
        <w:rPr>
          <w:i/>
          <w:iCs/>
        </w:rPr>
        <w:t xml:space="preserve">Essence First </w:t>
      </w:r>
      <w:r w:rsidR="00CF2B13" w:rsidRPr="00CF2B13">
        <w:rPr>
          <w:i/>
          <w:iCs/>
        </w:rPr>
        <w:t>Approach</w:t>
      </w:r>
      <w:r w:rsidR="00FC30C1">
        <w:rPr>
          <w:i/>
          <w:iCs/>
        </w:rPr>
        <w:t>,</w:t>
      </w:r>
      <w:r w:rsidR="00CF2B13">
        <w:t xml:space="preserve"> </w:t>
      </w:r>
      <w:r w:rsidR="00100DD4">
        <w:t>the</w:t>
      </w:r>
      <w:r w:rsidR="00CF2B13">
        <w:t xml:space="preserve"> </w:t>
      </w:r>
      <w:r w:rsidR="00CF2B13">
        <w:rPr>
          <w:i/>
          <w:iCs/>
        </w:rPr>
        <w:t xml:space="preserve">Ontological Priority First </w:t>
      </w:r>
      <w:r w:rsidR="00CF2B13" w:rsidRPr="00CF2B13">
        <w:rPr>
          <w:i/>
          <w:iCs/>
        </w:rPr>
        <w:t>Approach</w:t>
      </w:r>
      <w:r w:rsidR="00CF2B13">
        <w:t>,</w:t>
      </w:r>
      <w:r w:rsidR="0093755E">
        <w:rPr>
          <w:rStyle w:val="FootnoteReference"/>
        </w:rPr>
        <w:footnoteReference w:id="8"/>
      </w:r>
      <w:r w:rsidR="00CF2B13">
        <w:t xml:space="preserve"> and so on.  </w:t>
      </w:r>
    </w:p>
    <w:p w14:paraId="4181D283" w14:textId="71B8A06E" w:rsidR="00DF7B57" w:rsidRDefault="008062BA" w:rsidP="00DF7B57">
      <w:pPr>
        <w:autoSpaceDE w:val="0"/>
        <w:autoSpaceDN w:val="0"/>
        <w:adjustRightInd w:val="0"/>
        <w:spacing w:line="480" w:lineRule="auto"/>
        <w:ind w:firstLine="720"/>
      </w:pPr>
      <w:r>
        <w:t xml:space="preserve">I only discuss </w:t>
      </w:r>
      <w:r w:rsidR="00CF2B13">
        <w:t xml:space="preserve">the </w:t>
      </w:r>
      <w:r w:rsidR="00CF2B13">
        <w:rPr>
          <w:i/>
          <w:iCs/>
        </w:rPr>
        <w:t>Determination First Approac</w:t>
      </w:r>
      <w:r w:rsidR="00DF7B57" w:rsidRPr="00DF7B57">
        <w:rPr>
          <w:i/>
          <w:iCs/>
        </w:rPr>
        <w:t>h</w:t>
      </w:r>
      <w:r w:rsidR="00171F77">
        <w:rPr>
          <w:i/>
          <w:iCs/>
        </w:rPr>
        <w:t xml:space="preserve"> </w:t>
      </w:r>
      <w:r w:rsidR="00171F77">
        <w:t>here</w:t>
      </w:r>
      <w:r w:rsidR="00DF7B57">
        <w:t xml:space="preserve">.  I </w:t>
      </w:r>
      <w:r w:rsidR="00F4775A">
        <w:t>begin</w:t>
      </w:r>
      <w:r w:rsidR="00DF7B57">
        <w:t xml:space="preserve"> by characterizing it in generic </w:t>
      </w:r>
      <w:proofErr w:type="gramStart"/>
      <w:r w:rsidR="00DF7B57">
        <w:t>terms, and</w:t>
      </w:r>
      <w:proofErr w:type="gramEnd"/>
      <w:r w:rsidR="00DF7B57">
        <w:t xml:space="preserve"> then point towards several more specific versions that take on additional commitments.  </w:t>
      </w:r>
    </w:p>
    <w:p w14:paraId="36454F84" w14:textId="1341E1F8" w:rsidR="00302B2C" w:rsidRDefault="00812B24" w:rsidP="00A75B40">
      <w:pPr>
        <w:pStyle w:val="Heading1"/>
      </w:pPr>
      <w:r>
        <w:lastRenderedPageBreak/>
        <w:t xml:space="preserve">3. </w:t>
      </w:r>
      <w:r w:rsidR="00341FF5">
        <w:t>The Determination First Approach</w:t>
      </w:r>
      <w:r w:rsidR="00654470">
        <w:t xml:space="preserve"> to </w:t>
      </w:r>
      <w:proofErr w:type="spellStart"/>
      <w:r w:rsidR="00654470">
        <w:t>Plexology</w:t>
      </w:r>
      <w:proofErr w:type="spellEnd"/>
    </w:p>
    <w:p w14:paraId="704EB88C" w14:textId="5038BF81" w:rsidR="00365598" w:rsidRDefault="00912FB4" w:rsidP="0058019A">
      <w:pPr>
        <w:spacing w:line="480" w:lineRule="auto"/>
      </w:pPr>
      <w:r>
        <w:tab/>
        <w:t xml:space="preserve">The central idea of the </w:t>
      </w:r>
      <w:r>
        <w:rPr>
          <w:i/>
          <w:iCs/>
        </w:rPr>
        <w:t>D</w:t>
      </w:r>
      <w:r w:rsidR="009E0998">
        <w:rPr>
          <w:i/>
          <w:iCs/>
        </w:rPr>
        <w:t xml:space="preserve">etermination First Approach </w:t>
      </w:r>
      <w:r w:rsidR="00322801">
        <w:t>(</w:t>
      </w:r>
      <w:r w:rsidR="00322801" w:rsidRPr="00322801">
        <w:rPr>
          <w:i/>
          <w:iCs/>
        </w:rPr>
        <w:t>DFA</w:t>
      </w:r>
      <w:r w:rsidR="00322801">
        <w:t xml:space="preserve">) </w:t>
      </w:r>
      <w:r w:rsidRPr="00322801">
        <w:t>is</w:t>
      </w:r>
      <w:r>
        <w:t xml:space="preserve"> </w:t>
      </w:r>
      <w:r w:rsidR="00176FF7">
        <w:t xml:space="preserve">exactly </w:t>
      </w:r>
      <w:r w:rsidR="00B17A2C">
        <w:t xml:space="preserve">what the name suggests: </w:t>
      </w:r>
      <w:r>
        <w:t xml:space="preserve">determination </w:t>
      </w:r>
      <w:r w:rsidR="00B05A84">
        <w:t>is prior to</w:t>
      </w:r>
      <w:r>
        <w:t xml:space="preserve"> fundamentality</w:t>
      </w:r>
      <w:r w:rsidR="00365598">
        <w:t xml:space="preserve"> and ontological priority.  </w:t>
      </w:r>
      <w:r w:rsidR="00685EF1">
        <w:t xml:space="preserve">It can be characterized by means of the following three </w:t>
      </w:r>
      <w:r w:rsidR="00A7762C">
        <w:t>schematic claims:</w:t>
      </w:r>
    </w:p>
    <w:p w14:paraId="4B4CA293" w14:textId="2C81517C" w:rsidR="00D3464E" w:rsidRPr="00B86D6F" w:rsidRDefault="00D3464E" w:rsidP="00322801">
      <w:pPr>
        <w:pStyle w:val="ListParagraph"/>
        <w:numPr>
          <w:ilvl w:val="0"/>
          <w:numId w:val="11"/>
        </w:numPr>
        <w:ind w:left="1080"/>
      </w:pPr>
      <w:r>
        <w:rPr>
          <w:i/>
          <w:iCs/>
        </w:rPr>
        <w:t>Determination</w:t>
      </w:r>
      <w:r>
        <w:t>: there is at least one determination relation.</w:t>
      </w:r>
      <w:r w:rsidR="00B05A84">
        <w:rPr>
          <w:rStyle w:val="FootnoteReference"/>
        </w:rPr>
        <w:footnoteReference w:id="9"/>
      </w:r>
    </w:p>
    <w:p w14:paraId="62AF441B" w14:textId="2DCF5C15" w:rsidR="00630852" w:rsidRPr="00630852" w:rsidRDefault="00FA57AD" w:rsidP="00322801">
      <w:pPr>
        <w:pStyle w:val="ListParagraph"/>
        <w:numPr>
          <w:ilvl w:val="0"/>
          <w:numId w:val="11"/>
        </w:numPr>
        <w:ind w:left="1080"/>
      </w:pPr>
      <w:r>
        <w:rPr>
          <w:i/>
          <w:iCs/>
        </w:rPr>
        <w:t>R</w:t>
      </w:r>
      <w:r w:rsidR="007844D6" w:rsidRPr="00FE59D6">
        <w:rPr>
          <w:i/>
          <w:iCs/>
        </w:rPr>
        <w:t>eductionist treatment of</w:t>
      </w:r>
      <w:r w:rsidR="00FE59D6" w:rsidRPr="00FE59D6">
        <w:rPr>
          <w:i/>
          <w:iCs/>
        </w:rPr>
        <w:t xml:space="preserve"> absolute fundamentality</w:t>
      </w:r>
      <w:r>
        <w:t xml:space="preserve">: </w:t>
      </w:r>
      <w:r w:rsidR="009C7E10">
        <w:t xml:space="preserve">some or other account of absolute fundamentality </w:t>
      </w:r>
      <w:r w:rsidR="00D3464E" w:rsidRPr="00894F17">
        <w:rPr>
          <w:rFonts w:cs="Times New Roman"/>
          <w:kern w:val="0"/>
          <w14:ligatures w14:val="none"/>
        </w:rPr>
        <w:t>in terms of the metaphysical determination relation</w:t>
      </w:r>
      <w:r w:rsidR="00D3464E">
        <w:rPr>
          <w:rFonts w:cs="Times New Roman"/>
          <w:kern w:val="0"/>
          <w14:ligatures w14:val="none"/>
        </w:rPr>
        <w:t xml:space="preserve"> or relations</w:t>
      </w:r>
      <w:r w:rsidR="00D3464E" w:rsidRPr="00894F17">
        <w:rPr>
          <w:rFonts w:cs="Times New Roman"/>
          <w:kern w:val="0"/>
          <w14:ligatures w14:val="none"/>
        </w:rPr>
        <w:t xml:space="preserve"> committed to in </w:t>
      </w:r>
      <w:r w:rsidR="00D3464E">
        <w:rPr>
          <w:rFonts w:cs="Times New Roman"/>
          <w:kern w:val="0"/>
          <w14:ligatures w14:val="none"/>
        </w:rPr>
        <w:t>1</w:t>
      </w:r>
      <w:r w:rsidR="00475386">
        <w:rPr>
          <w:rFonts w:cs="Times New Roman"/>
          <w:kern w:val="0"/>
          <w14:ligatures w14:val="none"/>
        </w:rPr>
        <w:t>.</w:t>
      </w:r>
    </w:p>
    <w:p w14:paraId="54B0F328" w14:textId="50797AC2" w:rsidR="00FE59D6" w:rsidRPr="00874221" w:rsidRDefault="009C7E10" w:rsidP="00322801">
      <w:pPr>
        <w:pStyle w:val="ListParagraph"/>
        <w:numPr>
          <w:ilvl w:val="0"/>
          <w:numId w:val="11"/>
        </w:numPr>
        <w:ind w:left="1080"/>
      </w:pPr>
      <w:r>
        <w:rPr>
          <w:i/>
          <w:iCs/>
        </w:rPr>
        <w:t>R</w:t>
      </w:r>
      <w:r w:rsidR="00FE59D6" w:rsidRPr="00630852">
        <w:rPr>
          <w:i/>
          <w:iCs/>
        </w:rPr>
        <w:t>eductionist treatment of relative fundamentality/ontological priority</w:t>
      </w:r>
      <w:r w:rsidR="00CC4E9C">
        <w:rPr>
          <w:i/>
          <w:iCs/>
        </w:rPr>
        <w:t xml:space="preserve">: </w:t>
      </w:r>
      <w:r w:rsidR="00CC4E9C">
        <w:t xml:space="preserve">some or other account of </w:t>
      </w:r>
      <w:r w:rsidR="00C13770">
        <w:t>ontological priority</w:t>
      </w:r>
      <w:r w:rsidR="00CC4E9C">
        <w:t xml:space="preserve"> </w:t>
      </w:r>
      <w:r w:rsidR="00CC4E9C" w:rsidRPr="00894F17">
        <w:rPr>
          <w:rFonts w:cs="Times New Roman"/>
          <w:kern w:val="0"/>
          <w14:ligatures w14:val="none"/>
        </w:rPr>
        <w:t>in terms of the metaphysical determination relation</w:t>
      </w:r>
      <w:r w:rsidR="00CC4E9C">
        <w:rPr>
          <w:rFonts w:cs="Times New Roman"/>
          <w:kern w:val="0"/>
          <w14:ligatures w14:val="none"/>
        </w:rPr>
        <w:t xml:space="preserve"> or relations</w:t>
      </w:r>
      <w:r w:rsidR="00CC4E9C" w:rsidRPr="00894F17">
        <w:rPr>
          <w:rFonts w:cs="Times New Roman"/>
          <w:kern w:val="0"/>
          <w14:ligatures w14:val="none"/>
        </w:rPr>
        <w:t xml:space="preserve"> committed to in </w:t>
      </w:r>
      <w:r w:rsidR="00CC4E9C">
        <w:rPr>
          <w:rFonts w:cs="Times New Roman"/>
          <w:kern w:val="0"/>
          <w14:ligatures w14:val="none"/>
        </w:rPr>
        <w:t>1.</w:t>
      </w:r>
    </w:p>
    <w:p w14:paraId="0FC69F17" w14:textId="5320C53F" w:rsidR="00630852" w:rsidRPr="00C76871" w:rsidRDefault="00D3464E" w:rsidP="00474CA8">
      <w:pPr>
        <w:autoSpaceDE w:val="0"/>
        <w:autoSpaceDN w:val="0"/>
        <w:adjustRightInd w:val="0"/>
        <w:spacing w:before="240" w:line="480" w:lineRule="auto"/>
      </w:pPr>
      <w:r>
        <w:t xml:space="preserve">This most generic version of the </w:t>
      </w:r>
      <w:r>
        <w:rPr>
          <w:i/>
          <w:iCs/>
        </w:rPr>
        <w:t xml:space="preserve">DFA </w:t>
      </w:r>
      <w:r>
        <w:t xml:space="preserve">only commits to the </w:t>
      </w:r>
      <w:proofErr w:type="gramStart"/>
      <w:r>
        <w:t>bare-bones</w:t>
      </w:r>
      <w:proofErr w:type="gramEnd"/>
      <w:r>
        <w:t xml:space="preserve"> of what the name “Determination First” requires:  </w:t>
      </w:r>
      <w:r w:rsidR="00F95BF2">
        <w:t xml:space="preserve">the priority claim that </w:t>
      </w:r>
      <w:r>
        <w:t xml:space="preserve">all fundamentality facts fall out of facts about what determines what. </w:t>
      </w:r>
      <w:r w:rsidR="00A80F1F">
        <w:t xml:space="preserve"> </w:t>
      </w:r>
      <w:r w:rsidR="006A71D7">
        <w:t>Do note</w:t>
      </w:r>
      <w:r w:rsidR="00A80F1F">
        <w:t xml:space="preserve"> that</w:t>
      </w:r>
      <w:r w:rsidR="007E2C76">
        <w:t xml:space="preserve"> </w:t>
      </w:r>
      <w:r w:rsidR="00614B2A">
        <w:t xml:space="preserve">the </w:t>
      </w:r>
      <w:r w:rsidR="00614B2A">
        <w:rPr>
          <w:i/>
          <w:iCs/>
        </w:rPr>
        <w:t>DFA</w:t>
      </w:r>
      <w:r w:rsidR="007E2C76">
        <w:t xml:space="preserve"> </w:t>
      </w:r>
      <w:r w:rsidR="00A80F1F">
        <w:t xml:space="preserve">explicitly </w:t>
      </w:r>
      <w:r w:rsidR="00A80CF2">
        <w:t>requires</w:t>
      </w:r>
      <w:r w:rsidR="00A80F1F">
        <w:t xml:space="preserve"> th</w:t>
      </w:r>
      <w:r w:rsidR="00A80CF2">
        <w:t>is not just of absolute fundamentality facts</w:t>
      </w:r>
      <w:r w:rsidR="009646EB">
        <w:t xml:space="preserve">, </w:t>
      </w:r>
      <w:r w:rsidR="00A80CF2">
        <w:t xml:space="preserve">but also </w:t>
      </w:r>
      <w:r w:rsidR="00A80F1F">
        <w:rPr>
          <w:i/>
          <w:iCs/>
        </w:rPr>
        <w:t>relative</w:t>
      </w:r>
      <w:r w:rsidR="00A80F1F">
        <w:t xml:space="preserve"> fundamentality facts</w:t>
      </w:r>
      <w:r w:rsidR="00C76871">
        <w:t xml:space="preserve">.  (Wilson’s own formulation of the </w:t>
      </w:r>
      <w:r w:rsidR="00C76871">
        <w:rPr>
          <w:i/>
          <w:iCs/>
        </w:rPr>
        <w:t>FFA</w:t>
      </w:r>
      <w:r w:rsidR="00C76871">
        <w:t xml:space="preserve"> leaves this out.)</w:t>
      </w:r>
    </w:p>
    <w:p w14:paraId="7A0CE086" w14:textId="68517955" w:rsidR="001121BE" w:rsidRDefault="002D6E1C" w:rsidP="00C815D9">
      <w:pPr>
        <w:spacing w:line="480" w:lineRule="auto"/>
        <w:ind w:firstLine="720"/>
        <w:rPr>
          <w:rFonts w:cs="Times New Roman"/>
          <w:kern w:val="0"/>
        </w:rPr>
      </w:pPr>
      <w:r>
        <w:t>There are two distinct axes along which the</w:t>
      </w:r>
      <w:r w:rsidR="00D92EE5">
        <w:t xml:space="preserve"> generic </w:t>
      </w:r>
      <w:r w:rsidR="00D92EE5" w:rsidRPr="002D6E1C">
        <w:rPr>
          <w:i/>
          <w:iCs/>
        </w:rPr>
        <w:t>DFA</w:t>
      </w:r>
      <w:r w:rsidR="00D92EE5">
        <w:t xml:space="preserve"> is generic.  The first axis </w:t>
      </w:r>
      <w:r w:rsidR="00322801">
        <w:t>concerns</w:t>
      </w:r>
      <w:r w:rsidR="00D92EE5">
        <w:t xml:space="preserve"> </w:t>
      </w:r>
      <w:r w:rsidR="00461FDE">
        <w:t xml:space="preserve">determination:  it </w:t>
      </w:r>
      <w:r w:rsidR="00D3464E">
        <w:t xml:space="preserve">does not </w:t>
      </w:r>
      <w:r w:rsidR="00003084">
        <w:t>say how many</w:t>
      </w:r>
      <w:r w:rsidR="00D3464E">
        <w:t xml:space="preserve"> determination</w:t>
      </w:r>
      <w:r w:rsidR="00003084">
        <w:t xml:space="preserve"> relations there </w:t>
      </w:r>
      <w:proofErr w:type="gramStart"/>
      <w:r w:rsidR="00003084">
        <w:t>are</w:t>
      </w:r>
      <w:r w:rsidR="00D3464E">
        <w:t>,</w:t>
      </w:r>
      <w:r w:rsidR="00003084">
        <w:t xml:space="preserve"> and</w:t>
      </w:r>
      <w:proofErr w:type="gramEnd"/>
      <w:r w:rsidR="00003084">
        <w:t xml:space="preserve"> indeed does not </w:t>
      </w:r>
      <w:r w:rsidR="00975347">
        <w:t xml:space="preserve">even </w:t>
      </w:r>
      <w:r w:rsidR="00003084">
        <w:t xml:space="preserve">require saying that determination is </w:t>
      </w:r>
      <w:r w:rsidR="00472FE4">
        <w:t xml:space="preserve">fundamental.  </w:t>
      </w:r>
      <w:r w:rsidR="009D3958">
        <w:t>It therefore can be implemented</w:t>
      </w:r>
      <w:r w:rsidR="00360CB6">
        <w:t xml:space="preserve"> </w:t>
      </w:r>
      <w:r w:rsidR="00D3464E">
        <w:t xml:space="preserve">in </w:t>
      </w:r>
      <w:proofErr w:type="gramStart"/>
      <w:r w:rsidR="00D3464E">
        <w:t>a number of</w:t>
      </w:r>
      <w:proofErr w:type="gramEnd"/>
      <w:r w:rsidR="00D3464E">
        <w:t xml:space="preserve"> more specific ways</w:t>
      </w:r>
      <w:r w:rsidR="00360CB6">
        <w:t xml:space="preserve"> </w:t>
      </w:r>
      <w:r w:rsidR="00D3464E">
        <w:t xml:space="preserve">by replacing the merely existential </w:t>
      </w:r>
      <w:r w:rsidR="00D3464E">
        <w:rPr>
          <w:i/>
          <w:iCs/>
        </w:rPr>
        <w:t>Determination</w:t>
      </w:r>
      <w:r w:rsidR="00D3464E">
        <w:t xml:space="preserve"> with something more committal that entails it</w:t>
      </w:r>
      <w:r w:rsidR="00C43C87">
        <w:t xml:space="preserve">.  </w:t>
      </w:r>
      <w:r w:rsidR="00E00F48">
        <w:rPr>
          <w:rFonts w:cs="Times New Roman"/>
          <w:kern w:val="0"/>
        </w:rPr>
        <w:t xml:space="preserve">Replacing </w:t>
      </w:r>
      <w:r w:rsidR="00E00F48">
        <w:rPr>
          <w:rFonts w:cs="Times New Roman"/>
          <w:i/>
          <w:iCs/>
          <w:kern w:val="0"/>
        </w:rPr>
        <w:t xml:space="preserve">Determination </w:t>
      </w:r>
      <w:r w:rsidR="00C43C87">
        <w:rPr>
          <w:rFonts w:cs="Times New Roman"/>
          <w:kern w:val="0"/>
        </w:rPr>
        <w:t xml:space="preserve">with </w:t>
      </w:r>
      <w:r w:rsidR="00E00F48">
        <w:rPr>
          <w:rFonts w:cs="Times New Roman"/>
          <w:kern w:val="0"/>
        </w:rPr>
        <w:t>the</w:t>
      </w:r>
      <w:r w:rsidR="00C43C87">
        <w:rPr>
          <w:rFonts w:cs="Times New Roman"/>
          <w:kern w:val="0"/>
        </w:rPr>
        <w:t xml:space="preserve"> claim that there is exactly one </w:t>
      </w:r>
      <w:r w:rsidR="000E02AC">
        <w:rPr>
          <w:rFonts w:cs="Times New Roman"/>
          <w:kern w:val="0"/>
        </w:rPr>
        <w:t xml:space="preserve">fundamental </w:t>
      </w:r>
      <w:r w:rsidR="00C43C87">
        <w:rPr>
          <w:rFonts w:cs="Times New Roman"/>
          <w:kern w:val="0"/>
        </w:rPr>
        <w:t>determination relation</w:t>
      </w:r>
      <w:r w:rsidR="00E8599A">
        <w:rPr>
          <w:rFonts w:cs="Times New Roman"/>
          <w:kern w:val="0"/>
        </w:rPr>
        <w:t xml:space="preserve"> yields </w:t>
      </w:r>
      <w:r w:rsidR="00C815D9">
        <w:rPr>
          <w:rFonts w:cs="Times New Roman"/>
          <w:kern w:val="0"/>
        </w:rPr>
        <w:t xml:space="preserve">a non-pluralist, robust realist version of the </w:t>
      </w:r>
      <w:r w:rsidR="00C815D9">
        <w:rPr>
          <w:rFonts w:cs="Times New Roman"/>
          <w:i/>
          <w:iCs/>
          <w:kern w:val="0"/>
        </w:rPr>
        <w:t>DFA</w:t>
      </w:r>
      <w:r w:rsidR="00C815D9">
        <w:rPr>
          <w:rFonts w:cs="Times New Roman"/>
          <w:kern w:val="0"/>
        </w:rPr>
        <w:t xml:space="preserve"> </w:t>
      </w:r>
      <w:r w:rsidR="000C6004">
        <w:rPr>
          <w:rFonts w:cs="Times New Roman"/>
          <w:kern w:val="0"/>
        </w:rPr>
        <w:t>worth calling</w:t>
      </w:r>
      <w:r w:rsidR="00C815D9">
        <w:rPr>
          <w:rFonts w:cs="Times New Roman"/>
          <w:kern w:val="0"/>
        </w:rPr>
        <w:t xml:space="preserve"> the </w:t>
      </w:r>
      <w:r w:rsidR="00FB57F0" w:rsidRPr="00C815D9">
        <w:rPr>
          <w:rFonts w:cs="Times New Roman"/>
          <w:i/>
          <w:iCs/>
          <w:kern w:val="0"/>
        </w:rPr>
        <w:t>grounding-based</w:t>
      </w:r>
      <w:r w:rsidR="00C43C87" w:rsidRPr="00C815D9">
        <w:rPr>
          <w:rFonts w:cs="Times New Roman"/>
          <w:i/>
          <w:iCs/>
          <w:kern w:val="0"/>
        </w:rPr>
        <w:t xml:space="preserve"> </w:t>
      </w:r>
      <w:r w:rsidR="008F79D3">
        <w:rPr>
          <w:rFonts w:cs="Times New Roman"/>
          <w:i/>
          <w:iCs/>
          <w:kern w:val="0"/>
        </w:rPr>
        <w:t>DFA</w:t>
      </w:r>
      <w:r w:rsidR="00C815D9">
        <w:rPr>
          <w:rFonts w:cs="Times New Roman"/>
          <w:i/>
          <w:iCs/>
          <w:kern w:val="0"/>
        </w:rPr>
        <w:t>,</w:t>
      </w:r>
      <w:r w:rsidR="00C43C87">
        <w:rPr>
          <w:rFonts w:cs="Times New Roman"/>
          <w:kern w:val="0"/>
        </w:rPr>
        <w:t xml:space="preserve"> or the </w:t>
      </w:r>
      <w:r w:rsidR="00C43C87" w:rsidRPr="00C815D9">
        <w:rPr>
          <w:rFonts w:cs="Times New Roman"/>
          <w:b/>
          <w:bCs/>
          <w:i/>
          <w:iCs/>
          <w:kern w:val="0"/>
        </w:rPr>
        <w:t>G</w:t>
      </w:r>
      <w:r w:rsidR="00C43C87">
        <w:rPr>
          <w:rFonts w:cs="Times New Roman"/>
          <w:i/>
          <w:iCs/>
          <w:kern w:val="0"/>
        </w:rPr>
        <w:t>DFA</w:t>
      </w:r>
      <w:r w:rsidR="00C43C87">
        <w:rPr>
          <w:rFonts w:cs="Times New Roman"/>
          <w:kern w:val="0"/>
        </w:rPr>
        <w:t xml:space="preserve">.  </w:t>
      </w:r>
      <w:r w:rsidR="00E8599A">
        <w:rPr>
          <w:rFonts w:cs="Times New Roman"/>
          <w:kern w:val="0"/>
        </w:rPr>
        <w:t>Re</w:t>
      </w:r>
      <w:r w:rsidR="00303A19">
        <w:rPr>
          <w:rFonts w:cs="Times New Roman"/>
          <w:kern w:val="0"/>
        </w:rPr>
        <w:t>p</w:t>
      </w:r>
      <w:r w:rsidR="00E8599A">
        <w:rPr>
          <w:rFonts w:cs="Times New Roman"/>
          <w:kern w:val="0"/>
        </w:rPr>
        <w:t xml:space="preserve">lacing </w:t>
      </w:r>
      <w:r w:rsidR="00E8599A" w:rsidRPr="00B6155D">
        <w:rPr>
          <w:rFonts w:cs="Times New Roman"/>
          <w:i/>
          <w:iCs/>
          <w:kern w:val="0"/>
        </w:rPr>
        <w:t>Determination</w:t>
      </w:r>
      <w:r w:rsidR="00E8599A">
        <w:rPr>
          <w:rFonts w:cs="Times New Roman"/>
          <w:kern w:val="0"/>
        </w:rPr>
        <w:t xml:space="preserve"> with the claim that there are multiple </w:t>
      </w:r>
      <w:proofErr w:type="spellStart"/>
      <w:r w:rsidR="00B86BCC">
        <w:rPr>
          <w:rFonts w:cs="Times New Roman"/>
          <w:kern w:val="0"/>
        </w:rPr>
        <w:t>equifundamental</w:t>
      </w:r>
      <w:proofErr w:type="spellEnd"/>
      <w:r w:rsidR="00B86BCC">
        <w:rPr>
          <w:rFonts w:cs="Times New Roman"/>
          <w:kern w:val="0"/>
        </w:rPr>
        <w:t xml:space="preserve"> </w:t>
      </w:r>
      <w:r w:rsidR="00E8599A">
        <w:rPr>
          <w:rFonts w:cs="Times New Roman"/>
          <w:kern w:val="0"/>
        </w:rPr>
        <w:t>determination relations</w:t>
      </w:r>
      <w:r w:rsidR="00691DB1">
        <w:rPr>
          <w:rFonts w:cs="Times New Roman"/>
          <w:kern w:val="0"/>
        </w:rPr>
        <w:t xml:space="preserve"> yields a </w:t>
      </w:r>
      <w:r w:rsidR="00691DB1" w:rsidRPr="000C6004">
        <w:rPr>
          <w:rFonts w:cs="Times New Roman"/>
          <w:kern w:val="0"/>
        </w:rPr>
        <w:t>pluralist</w:t>
      </w:r>
      <w:r w:rsidR="00691DB1">
        <w:rPr>
          <w:rFonts w:cs="Times New Roman"/>
          <w:kern w:val="0"/>
        </w:rPr>
        <w:t xml:space="preserve"> </w:t>
      </w:r>
      <w:r w:rsidR="00691DB1">
        <w:rPr>
          <w:rFonts w:cs="Times New Roman"/>
          <w:i/>
          <w:iCs/>
          <w:kern w:val="0"/>
        </w:rPr>
        <w:t>DFA</w:t>
      </w:r>
      <w:r w:rsidR="00691DB1">
        <w:rPr>
          <w:rFonts w:cs="Times New Roman"/>
          <w:kern w:val="0"/>
        </w:rPr>
        <w:t xml:space="preserve">, </w:t>
      </w:r>
      <w:r w:rsidR="00616F9D">
        <w:rPr>
          <w:rFonts w:cs="Times New Roman"/>
          <w:kern w:val="0"/>
        </w:rPr>
        <w:t>which I will call the</w:t>
      </w:r>
      <w:r w:rsidR="00691DB1">
        <w:rPr>
          <w:rFonts w:cs="Times New Roman"/>
          <w:kern w:val="0"/>
        </w:rPr>
        <w:t xml:space="preserve"> </w:t>
      </w:r>
      <w:r w:rsidR="00691DB1" w:rsidRPr="000C6004">
        <w:rPr>
          <w:rFonts w:cs="Times New Roman"/>
          <w:b/>
          <w:bCs/>
          <w:i/>
          <w:iCs/>
          <w:kern w:val="0"/>
        </w:rPr>
        <w:t>P</w:t>
      </w:r>
      <w:r w:rsidR="00691DB1">
        <w:rPr>
          <w:rFonts w:cs="Times New Roman"/>
          <w:i/>
          <w:iCs/>
          <w:kern w:val="0"/>
        </w:rPr>
        <w:t>DFA</w:t>
      </w:r>
      <w:r w:rsidR="00691DB1">
        <w:rPr>
          <w:rFonts w:cs="Times New Roman"/>
          <w:kern w:val="0"/>
        </w:rPr>
        <w:t xml:space="preserve">.  </w:t>
      </w:r>
      <w:r w:rsidR="00A21737">
        <w:rPr>
          <w:rFonts w:cs="Times New Roman"/>
          <w:kern w:val="0"/>
        </w:rPr>
        <w:t xml:space="preserve">The </w:t>
      </w:r>
      <w:r w:rsidR="00A21737" w:rsidRPr="002B3B9F">
        <w:rPr>
          <w:rFonts w:cs="Times New Roman"/>
          <w:i/>
          <w:iCs/>
          <w:kern w:val="0"/>
        </w:rPr>
        <w:t>PDFA</w:t>
      </w:r>
      <w:r w:rsidR="00A21737">
        <w:rPr>
          <w:rFonts w:cs="Times New Roman"/>
          <w:kern w:val="0"/>
        </w:rPr>
        <w:t xml:space="preserve"> itself </w:t>
      </w:r>
      <w:r w:rsidR="006B5044">
        <w:rPr>
          <w:rFonts w:cs="Times New Roman"/>
          <w:kern w:val="0"/>
        </w:rPr>
        <w:t>can</w:t>
      </w:r>
      <w:r w:rsidR="00A44CCF">
        <w:rPr>
          <w:rFonts w:cs="Times New Roman"/>
          <w:kern w:val="0"/>
        </w:rPr>
        <w:t xml:space="preserve"> in principle</w:t>
      </w:r>
      <w:r w:rsidR="006B5044">
        <w:rPr>
          <w:rFonts w:cs="Times New Roman"/>
          <w:kern w:val="0"/>
        </w:rPr>
        <w:t xml:space="preserve"> </w:t>
      </w:r>
      <w:r w:rsidR="00927400">
        <w:rPr>
          <w:rFonts w:cs="Times New Roman"/>
          <w:kern w:val="0"/>
        </w:rPr>
        <w:t xml:space="preserve">also </w:t>
      </w:r>
      <w:r w:rsidR="006B5044">
        <w:rPr>
          <w:rFonts w:cs="Times New Roman"/>
          <w:kern w:val="0"/>
        </w:rPr>
        <w:t xml:space="preserve">be implemented in </w:t>
      </w:r>
      <w:r w:rsidR="006B5044">
        <w:rPr>
          <w:rFonts w:cs="Times New Roman"/>
          <w:kern w:val="0"/>
        </w:rPr>
        <w:lastRenderedPageBreak/>
        <w:t>different ways</w:t>
      </w:r>
      <w:r w:rsidR="001121BE">
        <w:rPr>
          <w:rFonts w:cs="Times New Roman"/>
          <w:kern w:val="0"/>
        </w:rPr>
        <w:t xml:space="preserve">, notably robust realist ways and not.  </w:t>
      </w:r>
      <w:r w:rsidR="00A44CCF">
        <w:rPr>
          <w:rFonts w:cs="Times New Roman"/>
          <w:kern w:val="0"/>
        </w:rPr>
        <w:t xml:space="preserve">(My 2017 view is a </w:t>
      </w:r>
      <w:r w:rsidR="00A44CCF" w:rsidRPr="00A44CCF">
        <w:rPr>
          <w:rFonts w:cs="Times New Roman"/>
          <w:i/>
          <w:iCs/>
          <w:kern w:val="0"/>
        </w:rPr>
        <w:t>PDFA</w:t>
      </w:r>
      <w:r w:rsidR="00A44CCF">
        <w:rPr>
          <w:rFonts w:cs="Times New Roman"/>
          <w:kern w:val="0"/>
        </w:rPr>
        <w:t xml:space="preserve"> that tries to remain neutral about robust realism.)</w:t>
      </w:r>
    </w:p>
    <w:p w14:paraId="3D6255F5" w14:textId="0F7CB12C" w:rsidR="00694C1F" w:rsidRPr="00912FB4" w:rsidRDefault="00461FDE" w:rsidP="00694C1F">
      <w:pPr>
        <w:autoSpaceDE w:val="0"/>
        <w:autoSpaceDN w:val="0"/>
        <w:adjustRightInd w:val="0"/>
        <w:spacing w:line="480" w:lineRule="auto"/>
        <w:ind w:firstLine="720"/>
        <w:rPr>
          <w:rFonts w:cs="Times New Roman"/>
          <w:kern w:val="0"/>
        </w:rPr>
      </w:pPr>
      <w:r>
        <w:rPr>
          <w:rFonts w:cs="Times New Roman"/>
          <w:kern w:val="0"/>
        </w:rPr>
        <w:t>The other</w:t>
      </w:r>
      <w:r w:rsidR="00D468BC">
        <w:rPr>
          <w:rFonts w:cs="Times New Roman"/>
          <w:kern w:val="0"/>
        </w:rPr>
        <w:t xml:space="preserve"> axis on which versions of the </w:t>
      </w:r>
      <w:r w:rsidR="00D468BC" w:rsidRPr="005203BB">
        <w:rPr>
          <w:rFonts w:cs="Times New Roman"/>
          <w:i/>
          <w:iCs/>
          <w:kern w:val="0"/>
        </w:rPr>
        <w:t>DFA</w:t>
      </w:r>
      <w:r w:rsidR="00D468BC">
        <w:rPr>
          <w:rFonts w:cs="Times New Roman"/>
          <w:kern w:val="0"/>
        </w:rPr>
        <w:t xml:space="preserve"> can differ is </w:t>
      </w:r>
      <w:r w:rsidR="006A4804">
        <w:rPr>
          <w:rFonts w:cs="Times New Roman"/>
          <w:kern w:val="0"/>
        </w:rPr>
        <w:t xml:space="preserve">in </w:t>
      </w:r>
      <w:r w:rsidR="00D468BC">
        <w:rPr>
          <w:rFonts w:cs="Times New Roman"/>
          <w:kern w:val="0"/>
        </w:rPr>
        <w:t xml:space="preserve">just how, exactly, they propose to flesh out </w:t>
      </w:r>
      <w:r>
        <w:rPr>
          <w:rFonts w:cs="Times New Roman"/>
          <w:kern w:val="0"/>
        </w:rPr>
        <w:t xml:space="preserve">the </w:t>
      </w:r>
      <w:r w:rsidR="00475386">
        <w:rPr>
          <w:rFonts w:cs="Times New Roman"/>
          <w:kern w:val="0"/>
        </w:rPr>
        <w:t xml:space="preserve">two </w:t>
      </w:r>
      <w:r w:rsidR="00814D14">
        <w:rPr>
          <w:rFonts w:cs="Times New Roman"/>
          <w:kern w:val="0"/>
        </w:rPr>
        <w:t>placeholder</w:t>
      </w:r>
      <w:r w:rsidR="00423F88">
        <w:rPr>
          <w:rFonts w:cs="Times New Roman"/>
          <w:kern w:val="0"/>
        </w:rPr>
        <w:t xml:space="preserve"> reductionism</w:t>
      </w:r>
      <w:r w:rsidR="00814D14">
        <w:rPr>
          <w:rFonts w:cs="Times New Roman"/>
          <w:kern w:val="0"/>
        </w:rPr>
        <w:t>s</w:t>
      </w:r>
      <w:r w:rsidR="00475386">
        <w:rPr>
          <w:rFonts w:cs="Times New Roman"/>
          <w:kern w:val="0"/>
        </w:rPr>
        <w:t>.</w:t>
      </w:r>
      <w:r w:rsidR="00FA57AD">
        <w:rPr>
          <w:rFonts w:cs="Times New Roman"/>
          <w:kern w:val="0"/>
        </w:rPr>
        <w:t xml:space="preserve">  Just what </w:t>
      </w:r>
      <w:r w:rsidR="00FA57AD">
        <w:rPr>
          <w:rFonts w:cs="Times New Roman"/>
          <w:i/>
          <w:iCs/>
          <w:kern w:val="0"/>
        </w:rPr>
        <w:t>is</w:t>
      </w:r>
      <w:r w:rsidR="00FA57AD">
        <w:rPr>
          <w:rFonts w:cs="Times New Roman"/>
          <w:kern w:val="0"/>
        </w:rPr>
        <w:t xml:space="preserve"> the promised characterization of absolute fundamentality in terms of determination?  What about relative fundamentality, i</w:t>
      </w:r>
      <w:r w:rsidR="006A0D47">
        <w:rPr>
          <w:rFonts w:cs="Times New Roman"/>
          <w:kern w:val="0"/>
        </w:rPr>
        <w:t>.</w:t>
      </w:r>
      <w:r w:rsidR="00FA57AD">
        <w:rPr>
          <w:rFonts w:cs="Times New Roman"/>
          <w:kern w:val="0"/>
        </w:rPr>
        <w:t>e. ontological priority?</w:t>
      </w:r>
      <w:r w:rsidR="000C6004">
        <w:rPr>
          <w:rFonts w:cs="Times New Roman"/>
          <w:kern w:val="0"/>
        </w:rPr>
        <w:t xml:space="preserve">  (See </w:t>
      </w:r>
      <w:r w:rsidR="001761A1">
        <w:rPr>
          <w:rFonts w:cs="Times New Roman"/>
          <w:kern w:val="0"/>
        </w:rPr>
        <w:t>2017, chapter 6).</w:t>
      </w:r>
      <w:r w:rsidR="00FA57AD">
        <w:rPr>
          <w:rFonts w:cs="Times New Roman"/>
          <w:kern w:val="0"/>
        </w:rPr>
        <w:t xml:space="preserve">  </w:t>
      </w:r>
      <w:r w:rsidR="00694C1F">
        <w:rPr>
          <w:rFonts w:cs="Times New Roman"/>
          <w:kern w:val="0"/>
        </w:rPr>
        <w:t xml:space="preserve">There might even be room for partial </w:t>
      </w:r>
      <w:r w:rsidR="00694C1F">
        <w:rPr>
          <w:rFonts w:cs="Times New Roman"/>
          <w:i/>
          <w:iCs/>
          <w:kern w:val="0"/>
        </w:rPr>
        <w:t>DFA</w:t>
      </w:r>
      <w:r w:rsidR="00694C1F">
        <w:rPr>
          <w:rFonts w:cs="Times New Roman"/>
          <w:kern w:val="0"/>
        </w:rPr>
        <w:t xml:space="preserve">s that only endorse one of the two reductionist claims required by the full </w:t>
      </w:r>
      <w:r w:rsidR="00694C1F">
        <w:rPr>
          <w:rFonts w:cs="Times New Roman"/>
          <w:i/>
          <w:iCs/>
          <w:kern w:val="0"/>
        </w:rPr>
        <w:t>DFA</w:t>
      </w:r>
      <w:r w:rsidR="00694C1F">
        <w:rPr>
          <w:rFonts w:cs="Times New Roman"/>
          <w:kern w:val="0"/>
        </w:rPr>
        <w:t>.</w:t>
      </w:r>
    </w:p>
    <w:p w14:paraId="6A5F6A3D" w14:textId="5AA35344" w:rsidR="00A16B08" w:rsidRDefault="00715D64" w:rsidP="00A15688">
      <w:pPr>
        <w:autoSpaceDE w:val="0"/>
        <w:autoSpaceDN w:val="0"/>
        <w:adjustRightInd w:val="0"/>
        <w:spacing w:line="480" w:lineRule="auto"/>
        <w:ind w:firstLine="720"/>
        <w:rPr>
          <w:rFonts w:cs="Times New Roman"/>
          <w:kern w:val="0"/>
        </w:rPr>
      </w:pPr>
      <w:r>
        <w:rPr>
          <w:rFonts w:cs="Times New Roman"/>
          <w:kern w:val="0"/>
        </w:rPr>
        <w:t xml:space="preserve">I spell out </w:t>
      </w:r>
      <w:r w:rsidR="00A96E16">
        <w:rPr>
          <w:rFonts w:cs="Times New Roman"/>
          <w:kern w:val="0"/>
        </w:rPr>
        <w:t>some of these</w:t>
      </w:r>
      <w:r>
        <w:rPr>
          <w:rFonts w:cs="Times New Roman"/>
          <w:kern w:val="0"/>
        </w:rPr>
        <w:t xml:space="preserve"> </w:t>
      </w:r>
      <w:r w:rsidR="00A96E16">
        <w:rPr>
          <w:rFonts w:cs="Times New Roman"/>
          <w:kern w:val="0"/>
        </w:rPr>
        <w:t xml:space="preserve">more specific </w:t>
      </w:r>
      <w:r w:rsidR="00A96E16">
        <w:rPr>
          <w:rFonts w:cs="Times New Roman"/>
          <w:i/>
          <w:iCs/>
          <w:kern w:val="0"/>
        </w:rPr>
        <w:t xml:space="preserve">DFA </w:t>
      </w:r>
      <w:r w:rsidR="00A96E16">
        <w:rPr>
          <w:rFonts w:cs="Times New Roman"/>
          <w:kern w:val="0"/>
        </w:rPr>
        <w:t>accounts</w:t>
      </w:r>
      <w:r>
        <w:rPr>
          <w:rFonts w:cs="Times New Roman"/>
          <w:kern w:val="0"/>
        </w:rPr>
        <w:t xml:space="preserve"> in the unabridged version.  </w:t>
      </w:r>
      <w:r w:rsidR="001679B1">
        <w:rPr>
          <w:rFonts w:cs="Times New Roman"/>
          <w:kern w:val="0"/>
        </w:rPr>
        <w:t>For now</w:t>
      </w:r>
      <w:r w:rsidR="00A0604A">
        <w:rPr>
          <w:rFonts w:cs="Times New Roman"/>
          <w:kern w:val="0"/>
        </w:rPr>
        <w:t xml:space="preserve">, </w:t>
      </w:r>
      <w:r>
        <w:rPr>
          <w:rFonts w:cs="Times New Roman"/>
          <w:kern w:val="0"/>
        </w:rPr>
        <w:t xml:space="preserve">I will </w:t>
      </w:r>
      <w:r w:rsidR="00AA2B56">
        <w:rPr>
          <w:rFonts w:cs="Times New Roman"/>
          <w:kern w:val="0"/>
        </w:rPr>
        <w:t xml:space="preserve">just </w:t>
      </w:r>
      <w:r>
        <w:rPr>
          <w:rFonts w:cs="Times New Roman"/>
          <w:kern w:val="0"/>
        </w:rPr>
        <w:t xml:space="preserve">leave you with the following </w:t>
      </w:r>
      <w:r w:rsidR="001679B1">
        <w:rPr>
          <w:rFonts w:cs="Times New Roman"/>
          <w:kern w:val="0"/>
        </w:rPr>
        <w:t>three</w:t>
      </w:r>
      <w:r w:rsidR="00A16B08">
        <w:rPr>
          <w:rFonts w:cs="Times New Roman"/>
          <w:kern w:val="0"/>
        </w:rPr>
        <w:t xml:space="preserve"> </w:t>
      </w:r>
      <w:r w:rsidR="00A0604A">
        <w:rPr>
          <w:rFonts w:cs="Times New Roman"/>
          <w:kern w:val="0"/>
        </w:rPr>
        <w:t>take-home lesson</w:t>
      </w:r>
      <w:r w:rsidR="00A16B08">
        <w:rPr>
          <w:rFonts w:cs="Times New Roman"/>
          <w:kern w:val="0"/>
        </w:rPr>
        <w:t>s, stated starkly</w:t>
      </w:r>
      <w:r w:rsidR="00CE5E73">
        <w:rPr>
          <w:rFonts w:cs="Times New Roman"/>
          <w:kern w:val="0"/>
        </w:rPr>
        <w:t>:</w:t>
      </w:r>
      <w:r w:rsidR="00A16B08">
        <w:rPr>
          <w:rFonts w:cs="Times New Roman"/>
          <w:kern w:val="0"/>
        </w:rPr>
        <w:t xml:space="preserve"> </w:t>
      </w:r>
    </w:p>
    <w:p w14:paraId="2BC2201D" w14:textId="032C341E" w:rsidR="00D766ED" w:rsidRPr="00116CA4" w:rsidRDefault="00D766ED" w:rsidP="00116CA4">
      <w:pPr>
        <w:pStyle w:val="ListParagraph"/>
        <w:numPr>
          <w:ilvl w:val="0"/>
          <w:numId w:val="28"/>
        </w:numPr>
        <w:autoSpaceDE w:val="0"/>
        <w:autoSpaceDN w:val="0"/>
        <w:adjustRightInd w:val="0"/>
        <w:ind w:left="1080" w:right="720"/>
        <w:rPr>
          <w:rFonts w:cs="Times New Roman"/>
          <w:kern w:val="0"/>
        </w:rPr>
      </w:pPr>
      <w:r w:rsidRPr="00D766ED">
        <w:rPr>
          <w:rFonts w:cs="Times New Roman"/>
          <w:kern w:val="0"/>
        </w:rPr>
        <w:t xml:space="preserve">The </w:t>
      </w:r>
      <w:r w:rsidRPr="00D766ED">
        <w:rPr>
          <w:rFonts w:cs="Times New Roman"/>
          <w:i/>
          <w:iCs/>
          <w:kern w:val="0"/>
        </w:rPr>
        <w:t xml:space="preserve">DFA </w:t>
      </w:r>
      <w:r w:rsidRPr="00D766ED">
        <w:rPr>
          <w:rFonts w:cs="Times New Roman"/>
          <w:kern w:val="0"/>
        </w:rPr>
        <w:t>is neutral about how many determination relations there are.</w:t>
      </w:r>
      <w:r w:rsidR="00706ADE">
        <w:rPr>
          <w:rFonts w:cs="Times New Roman"/>
          <w:kern w:val="0"/>
        </w:rPr>
        <w:t xml:space="preserve">  </w:t>
      </w:r>
      <w:r w:rsidR="001A2F2F" w:rsidRPr="000A176A">
        <w:rPr>
          <w:rFonts w:cs="Times New Roman"/>
          <w:kern w:val="0"/>
        </w:rPr>
        <w:t>Both</w:t>
      </w:r>
      <w:r w:rsidR="001A2F2F" w:rsidRPr="00116CA4">
        <w:rPr>
          <w:rFonts w:cs="Times New Roman"/>
          <w:kern w:val="0"/>
        </w:rPr>
        <w:t xml:space="preserve"> the </w:t>
      </w:r>
      <w:r w:rsidR="000E065B" w:rsidRPr="00116CA4">
        <w:rPr>
          <w:rFonts w:cs="Times New Roman"/>
          <w:kern w:val="0"/>
        </w:rPr>
        <w:t>grounding-based</w:t>
      </w:r>
      <w:r w:rsidR="001A2F2F" w:rsidRPr="00116CA4">
        <w:rPr>
          <w:rFonts w:cs="Times New Roman"/>
          <w:kern w:val="0"/>
        </w:rPr>
        <w:t xml:space="preserve"> view </w:t>
      </w:r>
      <w:r w:rsidR="001A2F2F" w:rsidRPr="000A176A">
        <w:rPr>
          <w:rFonts w:cs="Times New Roman"/>
          <w:kern w:val="0"/>
        </w:rPr>
        <w:t>and</w:t>
      </w:r>
      <w:r w:rsidR="001A2F2F" w:rsidRPr="00116CA4">
        <w:rPr>
          <w:rFonts w:cs="Times New Roman"/>
          <w:kern w:val="0"/>
        </w:rPr>
        <w:t xml:space="preserve"> the pluralist view I defended </w:t>
      </w:r>
      <w:r w:rsidR="001A2F2F" w:rsidRPr="000A176A">
        <w:rPr>
          <w:rFonts w:cs="Times New Roman"/>
          <w:kern w:val="0"/>
        </w:rPr>
        <w:t>in</w:t>
      </w:r>
      <w:r w:rsidR="001A2F2F" w:rsidRPr="00116CA4">
        <w:rPr>
          <w:rFonts w:cs="Times New Roman"/>
          <w:kern w:val="0"/>
        </w:rPr>
        <w:t xml:space="preserve"> </w:t>
      </w:r>
      <w:r w:rsidR="001A2F2F" w:rsidRPr="00116CA4">
        <w:rPr>
          <w:rFonts w:cs="Times New Roman"/>
          <w:i/>
          <w:iCs/>
          <w:kern w:val="0"/>
        </w:rPr>
        <w:t xml:space="preserve">Making Things Up </w:t>
      </w:r>
      <w:r w:rsidR="001A2F2F" w:rsidRPr="00116CA4">
        <w:rPr>
          <w:rFonts w:cs="Times New Roman"/>
          <w:kern w:val="0"/>
        </w:rPr>
        <w:t xml:space="preserve">(2017) are versions of the </w:t>
      </w:r>
      <w:r w:rsidR="001A2F2F" w:rsidRPr="00116CA4">
        <w:rPr>
          <w:rFonts w:cs="Times New Roman"/>
          <w:i/>
          <w:iCs/>
          <w:kern w:val="0"/>
        </w:rPr>
        <w:t>DFA</w:t>
      </w:r>
      <w:r w:rsidR="009751BE">
        <w:rPr>
          <w:rFonts w:cs="Times New Roman"/>
          <w:kern w:val="0"/>
        </w:rPr>
        <w:t>.</w:t>
      </w:r>
    </w:p>
    <w:p w14:paraId="67E9AB25" w14:textId="77777777" w:rsidR="006631C6" w:rsidRPr="003405BB" w:rsidRDefault="006631C6" w:rsidP="003405BB">
      <w:pPr>
        <w:autoSpaceDE w:val="0"/>
        <w:autoSpaceDN w:val="0"/>
        <w:adjustRightInd w:val="0"/>
        <w:ind w:right="720"/>
        <w:rPr>
          <w:rFonts w:cs="Times New Roman"/>
          <w:kern w:val="0"/>
        </w:rPr>
      </w:pPr>
    </w:p>
    <w:p w14:paraId="2E8EA04F" w14:textId="7BB0DD3D" w:rsidR="006463E5" w:rsidRPr="006463E5" w:rsidRDefault="006463E5" w:rsidP="006463E5">
      <w:pPr>
        <w:pStyle w:val="ListParagraph"/>
        <w:numPr>
          <w:ilvl w:val="0"/>
          <w:numId w:val="28"/>
        </w:numPr>
        <w:autoSpaceDE w:val="0"/>
        <w:autoSpaceDN w:val="0"/>
        <w:adjustRightInd w:val="0"/>
        <w:ind w:left="1080" w:right="720"/>
        <w:rPr>
          <w:rFonts w:cs="Times New Roman"/>
          <w:kern w:val="0"/>
        </w:rPr>
      </w:pPr>
      <w:r>
        <w:rPr>
          <w:rFonts w:cs="Times New Roman"/>
          <w:kern w:val="0"/>
        </w:rPr>
        <w:t xml:space="preserve">The </w:t>
      </w:r>
      <w:r>
        <w:rPr>
          <w:rFonts w:cs="Times New Roman"/>
          <w:i/>
          <w:iCs/>
          <w:kern w:val="0"/>
        </w:rPr>
        <w:t>DFA</w:t>
      </w:r>
      <w:r>
        <w:rPr>
          <w:rFonts w:cs="Times New Roman"/>
          <w:kern w:val="0"/>
        </w:rPr>
        <w:t xml:space="preserve"> is neutral as to </w:t>
      </w:r>
      <w:r w:rsidR="00C06899">
        <w:rPr>
          <w:rFonts w:cs="Times New Roman"/>
          <w:kern w:val="0"/>
        </w:rPr>
        <w:t xml:space="preserve">exactly </w:t>
      </w:r>
      <w:r w:rsidRPr="00C06899">
        <w:rPr>
          <w:rFonts w:cs="Times New Roman"/>
          <w:kern w:val="0"/>
        </w:rPr>
        <w:t>how</w:t>
      </w:r>
      <w:r>
        <w:rPr>
          <w:rFonts w:cs="Times New Roman"/>
          <w:kern w:val="0"/>
        </w:rPr>
        <w:t xml:space="preserve"> absolute and relative fundamentality are to be reduced to determination.  (My 2017 </w:t>
      </w:r>
      <w:r w:rsidR="00983586">
        <w:rPr>
          <w:rFonts w:cs="Times New Roman"/>
          <w:kern w:val="0"/>
        </w:rPr>
        <w:t xml:space="preserve">version </w:t>
      </w:r>
      <w:r>
        <w:rPr>
          <w:rFonts w:cs="Times New Roman"/>
          <w:kern w:val="0"/>
        </w:rPr>
        <w:t>is not, which will matter in §4.3.)</w:t>
      </w:r>
    </w:p>
    <w:p w14:paraId="30A8C5FA" w14:textId="77777777" w:rsidR="006463E5" w:rsidRPr="006463E5" w:rsidRDefault="006463E5" w:rsidP="006463E5">
      <w:pPr>
        <w:pStyle w:val="ListParagraph"/>
        <w:rPr>
          <w:rFonts w:cs="Times New Roman"/>
          <w:kern w:val="0"/>
        </w:rPr>
      </w:pPr>
    </w:p>
    <w:p w14:paraId="679B606F" w14:textId="31DB8302" w:rsidR="00630716" w:rsidRDefault="006A2EE4" w:rsidP="00630716">
      <w:pPr>
        <w:pStyle w:val="ListParagraph"/>
        <w:numPr>
          <w:ilvl w:val="0"/>
          <w:numId w:val="28"/>
        </w:numPr>
        <w:autoSpaceDE w:val="0"/>
        <w:autoSpaceDN w:val="0"/>
        <w:adjustRightInd w:val="0"/>
        <w:ind w:left="1080" w:right="720"/>
        <w:rPr>
          <w:rFonts w:cs="Times New Roman"/>
          <w:kern w:val="0"/>
        </w:rPr>
      </w:pPr>
      <w:r w:rsidRPr="003D6FB9">
        <w:rPr>
          <w:rFonts w:cs="Times New Roman"/>
          <w:kern w:val="0"/>
        </w:rPr>
        <w:t xml:space="preserve">The </w:t>
      </w:r>
      <w:r w:rsidRPr="003D6FB9">
        <w:rPr>
          <w:rFonts w:cs="Times New Roman"/>
          <w:i/>
          <w:iCs/>
          <w:kern w:val="0"/>
        </w:rPr>
        <w:t>DFA</w:t>
      </w:r>
      <w:r w:rsidRPr="003D6FB9">
        <w:rPr>
          <w:rFonts w:cs="Times New Roman"/>
          <w:kern w:val="0"/>
        </w:rPr>
        <w:t xml:space="preserve"> </w:t>
      </w:r>
      <w:r w:rsidR="00B552A1">
        <w:rPr>
          <w:rFonts w:cs="Times New Roman"/>
          <w:kern w:val="0"/>
        </w:rPr>
        <w:t xml:space="preserve">is </w:t>
      </w:r>
      <w:r w:rsidRPr="003D6FB9">
        <w:rPr>
          <w:rFonts w:cs="Times New Roman"/>
          <w:kern w:val="0"/>
        </w:rPr>
        <w:t xml:space="preserve">neutral </w:t>
      </w:r>
      <w:r w:rsidR="0063141B" w:rsidRPr="003D6FB9">
        <w:rPr>
          <w:rFonts w:cs="Times New Roman"/>
          <w:kern w:val="0"/>
        </w:rPr>
        <w:t xml:space="preserve">about </w:t>
      </w:r>
      <w:r w:rsidR="002077FC">
        <w:rPr>
          <w:rFonts w:cs="Times New Roman"/>
          <w:kern w:val="0"/>
        </w:rPr>
        <w:t xml:space="preserve">robust realism—about </w:t>
      </w:r>
      <w:r w:rsidR="0063141B" w:rsidRPr="003D6FB9">
        <w:rPr>
          <w:rFonts w:cs="Times New Roman"/>
          <w:kern w:val="0"/>
        </w:rPr>
        <w:t xml:space="preserve">whether </w:t>
      </w:r>
      <w:r w:rsidR="0063141B" w:rsidRPr="00E20C4B">
        <w:rPr>
          <w:rFonts w:cs="Times New Roman"/>
          <w:kern w:val="0"/>
        </w:rPr>
        <w:t>any</w:t>
      </w:r>
      <w:r w:rsidR="0063141B" w:rsidRPr="003D6FB9">
        <w:rPr>
          <w:rFonts w:cs="Times New Roman"/>
          <w:kern w:val="0"/>
        </w:rPr>
        <w:t xml:space="preserve"> determination relations are fundamental</w:t>
      </w:r>
      <w:r w:rsidR="00CF2277">
        <w:rPr>
          <w:rFonts w:cs="Times New Roman"/>
          <w:kern w:val="0"/>
        </w:rPr>
        <w:t>. (</w:t>
      </w:r>
      <w:r w:rsidR="00EE3BD4">
        <w:rPr>
          <w:rFonts w:cs="Times New Roman"/>
          <w:kern w:val="0"/>
        </w:rPr>
        <w:t>So is m</w:t>
      </w:r>
      <w:r w:rsidR="0063141B" w:rsidRPr="003D6FB9">
        <w:rPr>
          <w:rFonts w:cs="Times New Roman"/>
          <w:kern w:val="0"/>
        </w:rPr>
        <w:t>y</w:t>
      </w:r>
      <w:r w:rsidR="00382F8A">
        <w:rPr>
          <w:rFonts w:cs="Times New Roman"/>
          <w:kern w:val="0"/>
        </w:rPr>
        <w:t xml:space="preserve"> </w:t>
      </w:r>
      <w:r w:rsidR="00530547">
        <w:rPr>
          <w:rFonts w:cs="Times New Roman"/>
          <w:kern w:val="0"/>
        </w:rPr>
        <w:t xml:space="preserve">2017 </w:t>
      </w:r>
      <w:r w:rsidR="00A72D25">
        <w:rPr>
          <w:rFonts w:cs="Times New Roman"/>
          <w:kern w:val="0"/>
        </w:rPr>
        <w:t>view</w:t>
      </w:r>
      <w:r w:rsidR="00382F8A">
        <w:rPr>
          <w:rFonts w:cs="Times New Roman"/>
          <w:kern w:val="0"/>
        </w:rPr>
        <w:t>.</w:t>
      </w:r>
      <w:r w:rsidR="00530547">
        <w:rPr>
          <w:rFonts w:cs="Times New Roman"/>
          <w:kern w:val="0"/>
        </w:rPr>
        <w:t>)</w:t>
      </w:r>
      <w:r w:rsidR="000A176A">
        <w:rPr>
          <w:rFonts w:cs="Times New Roman"/>
          <w:kern w:val="0"/>
        </w:rPr>
        <w:t xml:space="preserve"> </w:t>
      </w:r>
    </w:p>
    <w:p w14:paraId="4577BD3D" w14:textId="77777777" w:rsidR="009D3453" w:rsidRDefault="009D3453" w:rsidP="009D3453">
      <w:pPr>
        <w:pStyle w:val="ListParagraph"/>
        <w:autoSpaceDE w:val="0"/>
        <w:autoSpaceDN w:val="0"/>
        <w:adjustRightInd w:val="0"/>
        <w:ind w:left="1080" w:right="720"/>
        <w:rPr>
          <w:rFonts w:cs="Times New Roman"/>
          <w:kern w:val="0"/>
        </w:rPr>
      </w:pPr>
    </w:p>
    <w:p w14:paraId="1FE73963" w14:textId="0CA445E3" w:rsidR="009B6CED" w:rsidRPr="005157D7" w:rsidRDefault="009B6CED" w:rsidP="005B6FA6">
      <w:pPr>
        <w:autoSpaceDE w:val="0"/>
        <w:autoSpaceDN w:val="0"/>
        <w:adjustRightInd w:val="0"/>
        <w:spacing w:before="240" w:line="480" w:lineRule="auto"/>
        <w:rPr>
          <w:rFonts w:cs="Times New Roman"/>
          <w:kern w:val="0"/>
        </w:rPr>
      </w:pPr>
      <w:r>
        <w:rPr>
          <w:rFonts w:cs="Times New Roman"/>
          <w:kern w:val="0"/>
        </w:rPr>
        <w:t xml:space="preserve">With the overarching idea of the </w:t>
      </w:r>
      <w:r w:rsidR="005157D7">
        <w:rPr>
          <w:rFonts w:cs="Times New Roman"/>
          <w:i/>
          <w:iCs/>
          <w:kern w:val="0"/>
        </w:rPr>
        <w:t>Determination First Approach</w:t>
      </w:r>
      <w:r>
        <w:rPr>
          <w:rFonts w:cs="Times New Roman"/>
          <w:kern w:val="0"/>
        </w:rPr>
        <w:t xml:space="preserve"> in hand, </w:t>
      </w:r>
      <w:r w:rsidR="005157D7">
        <w:rPr>
          <w:rFonts w:cs="Times New Roman"/>
          <w:kern w:val="0"/>
        </w:rPr>
        <w:t xml:space="preserve">I </w:t>
      </w:r>
      <w:r w:rsidR="00860996">
        <w:rPr>
          <w:rFonts w:cs="Times New Roman"/>
          <w:kern w:val="0"/>
        </w:rPr>
        <w:t xml:space="preserve">can </w:t>
      </w:r>
      <w:r w:rsidR="001F17BA">
        <w:rPr>
          <w:rFonts w:cs="Times New Roman"/>
          <w:kern w:val="0"/>
        </w:rPr>
        <w:t>finally</w:t>
      </w:r>
      <w:r w:rsidR="005157D7">
        <w:rPr>
          <w:rFonts w:cs="Times New Roman"/>
          <w:kern w:val="0"/>
        </w:rPr>
        <w:t xml:space="preserve"> turn to Wilson’s</w:t>
      </w:r>
      <w:r w:rsidR="00762504">
        <w:rPr>
          <w:rFonts w:cs="Times New Roman"/>
          <w:kern w:val="0"/>
        </w:rPr>
        <w:t xml:space="preserve"> cost-benefit</w:t>
      </w:r>
      <w:r w:rsidR="005157D7">
        <w:rPr>
          <w:rFonts w:cs="Times New Roman"/>
          <w:kern w:val="0"/>
        </w:rPr>
        <w:t xml:space="preserve"> argument.</w:t>
      </w:r>
      <w:r w:rsidR="00862BB7">
        <w:rPr>
          <w:rFonts w:cs="Times New Roman"/>
          <w:kern w:val="0"/>
        </w:rPr>
        <w:t xml:space="preserve">  </w:t>
      </w:r>
    </w:p>
    <w:p w14:paraId="5F7A215A" w14:textId="1E4C113A" w:rsidR="00680472" w:rsidRDefault="00D10A82" w:rsidP="0093126E">
      <w:pPr>
        <w:pStyle w:val="Heading1"/>
      </w:pPr>
      <w:bookmarkStart w:id="0" w:name="_Toc181007314"/>
      <w:bookmarkStart w:id="1" w:name="_Toc194994583"/>
      <w:r>
        <w:t>4</w:t>
      </w:r>
      <w:r w:rsidR="001148AA">
        <w:t xml:space="preserve">. </w:t>
      </w:r>
      <w:r w:rsidR="009C0087">
        <w:t xml:space="preserve"> </w:t>
      </w:r>
      <w:r w:rsidR="002B3CBB">
        <w:t xml:space="preserve">The FFA’s Alleged Benefit: </w:t>
      </w:r>
      <w:proofErr w:type="spellStart"/>
      <w:r w:rsidR="00A85FC7">
        <w:t>E</w:t>
      </w:r>
      <w:r w:rsidR="009C0087">
        <w:t>cumenicality</w:t>
      </w:r>
      <w:bookmarkEnd w:id="0"/>
      <w:bookmarkEnd w:id="1"/>
      <w:proofErr w:type="spellEnd"/>
    </w:p>
    <w:p w14:paraId="17A67CE0" w14:textId="0A97CE66" w:rsidR="009751BE" w:rsidRDefault="007E5CDE" w:rsidP="00EC7F0B">
      <w:pPr>
        <w:spacing w:line="480" w:lineRule="auto"/>
      </w:pPr>
      <w:r>
        <w:tab/>
      </w:r>
      <w:r w:rsidR="00762504">
        <w:t xml:space="preserve">Wilson </w:t>
      </w:r>
      <w:r>
        <w:t xml:space="preserve">thinks </w:t>
      </w:r>
      <w:r w:rsidR="00400049">
        <w:t xml:space="preserve">the </w:t>
      </w:r>
      <w:r w:rsidR="00400049">
        <w:rPr>
          <w:i/>
          <w:iCs/>
        </w:rPr>
        <w:t>FFA</w:t>
      </w:r>
      <w:r w:rsidR="008A21C8">
        <w:t xml:space="preserve"> </w:t>
      </w:r>
      <w:r>
        <w:t xml:space="preserve">offers more </w:t>
      </w:r>
      <w:r w:rsidR="009C2204">
        <w:t>for the money</w:t>
      </w:r>
      <w:r w:rsidR="008A21C8">
        <w:t xml:space="preserve"> than the </w:t>
      </w:r>
      <w:r w:rsidR="008A21C8">
        <w:rPr>
          <w:i/>
          <w:iCs/>
        </w:rPr>
        <w:t>DFA</w:t>
      </w:r>
      <w:r w:rsidR="008A21C8">
        <w:t xml:space="preserve"> does</w:t>
      </w:r>
      <w:r>
        <w:t>.  As always, the money is ontology.  But what is the ‘</w:t>
      </w:r>
      <w:r w:rsidR="009C2204">
        <w:t>more</w:t>
      </w:r>
      <w:r>
        <w:t>’ here</w:t>
      </w:r>
      <w:r w:rsidR="00F803DD">
        <w:t xml:space="preserve">?  </w:t>
      </w:r>
      <w:r>
        <w:t xml:space="preserve">While this </w:t>
      </w:r>
      <w:r w:rsidR="00DF6BA1">
        <w:t>style</w:t>
      </w:r>
      <w:r>
        <w:t xml:space="preserve"> of argument usually appeals to explanatory</w:t>
      </w:r>
      <w:r w:rsidR="00A53264">
        <w:t xml:space="preserve"> </w:t>
      </w:r>
      <w:r>
        <w:t>power, Wilson appeals to a different theoretical virtue—</w:t>
      </w:r>
      <w:proofErr w:type="spellStart"/>
      <w:r w:rsidRPr="00C605A1">
        <w:t>ecumenicality</w:t>
      </w:r>
      <w:proofErr w:type="spellEnd"/>
      <w:r>
        <w:t xml:space="preserve">.  Her claim is not that the </w:t>
      </w:r>
      <w:r>
        <w:rPr>
          <w:i/>
          <w:iCs/>
        </w:rPr>
        <w:t>FFA</w:t>
      </w:r>
      <w:r>
        <w:t xml:space="preserve"> </w:t>
      </w:r>
      <w:r w:rsidRPr="00C605A1">
        <w:rPr>
          <w:i/>
          <w:iCs/>
        </w:rPr>
        <w:t>explains</w:t>
      </w:r>
      <w:r>
        <w:t xml:space="preserve"> more with the same or fewer ontological commitments as the </w:t>
      </w:r>
      <w:r>
        <w:rPr>
          <w:i/>
          <w:iCs/>
        </w:rPr>
        <w:t>DFA</w:t>
      </w:r>
      <w:r>
        <w:t xml:space="preserve">, but rather that it </w:t>
      </w:r>
      <w:r>
        <w:rPr>
          <w:i/>
          <w:iCs/>
        </w:rPr>
        <w:t>allows</w:t>
      </w:r>
      <w:r>
        <w:t xml:space="preserve"> or </w:t>
      </w:r>
      <w:r>
        <w:rPr>
          <w:i/>
          <w:iCs/>
        </w:rPr>
        <w:t xml:space="preserve">accommodates </w:t>
      </w:r>
      <w:r w:rsidRPr="00A30612">
        <w:t>more</w:t>
      </w:r>
      <w:r>
        <w:t xml:space="preserve">.  </w:t>
      </w:r>
      <w:r w:rsidR="00951883">
        <w:lastRenderedPageBreak/>
        <w:t>Wilson</w:t>
      </w:r>
      <w:r>
        <w:t xml:space="preserve"> thinks the </w:t>
      </w:r>
      <w:r>
        <w:rPr>
          <w:i/>
          <w:iCs/>
        </w:rPr>
        <w:t>FFA</w:t>
      </w:r>
      <w:r>
        <w:t xml:space="preserve"> is compatible with a wider range of views about what </w:t>
      </w:r>
      <w:r w:rsidR="00586AA9">
        <w:t xml:space="preserve">is </w:t>
      </w:r>
      <w:r>
        <w:t>more fundamental than what.</w:t>
      </w:r>
      <w:r w:rsidR="003726AA">
        <w:t xml:space="preserve">  </w:t>
      </w:r>
    </w:p>
    <w:p w14:paraId="0FC6D075" w14:textId="0F58377E" w:rsidR="00E60E4B" w:rsidRDefault="00036FE7" w:rsidP="00036FE7">
      <w:pPr>
        <w:spacing w:line="480" w:lineRule="auto"/>
        <w:ind w:firstLine="720"/>
      </w:pPr>
      <w:r>
        <w:t xml:space="preserve">She is wrong about this.  But she is not wrong to think that </w:t>
      </w:r>
      <w:proofErr w:type="spellStart"/>
      <w:r>
        <w:t>ecumenicality</w:t>
      </w:r>
      <w:proofErr w:type="spellEnd"/>
      <w:r>
        <w:t xml:space="preserve"> can </w:t>
      </w:r>
      <w:r w:rsidR="00511776">
        <w:t>count as</w:t>
      </w:r>
      <w:r>
        <w:t xml:space="preserve"> a theoretical virtue when choosing </w:t>
      </w:r>
      <w:r w:rsidR="00300627">
        <w:t>among</w:t>
      </w:r>
      <w:r>
        <w:t xml:space="preserve"> rival </w:t>
      </w:r>
      <w:proofErr w:type="spellStart"/>
      <w:r>
        <w:t>plexologies</w:t>
      </w:r>
      <w:proofErr w:type="spellEnd"/>
      <w:r>
        <w:t xml:space="preserve">.  In §4.1, I </w:t>
      </w:r>
      <w:r w:rsidR="00E60E4B">
        <w:t>argue for this latter point</w:t>
      </w:r>
      <w:r w:rsidR="0083188C">
        <w:t xml:space="preserve"> on her behalf</w:t>
      </w:r>
      <w:r w:rsidR="00E60E4B">
        <w:t xml:space="preserve">.  </w:t>
      </w:r>
      <w:r w:rsidR="0001391C">
        <w:t>(</w:t>
      </w:r>
      <w:r w:rsidR="008E3F36">
        <w:t xml:space="preserve">See </w:t>
      </w:r>
      <w:r w:rsidR="0001391C">
        <w:t xml:space="preserve">my </w:t>
      </w:r>
      <w:r w:rsidR="008E3F36" w:rsidRPr="008E3F36">
        <w:t>2017, 32-8</w:t>
      </w:r>
      <w:r w:rsidR="008E3F36">
        <w:t xml:space="preserve"> for </w:t>
      </w:r>
      <w:r w:rsidR="0001391C">
        <w:t xml:space="preserve">an earlier </w:t>
      </w:r>
      <w:r w:rsidR="00812260">
        <w:t>take</w:t>
      </w:r>
      <w:r w:rsidR="00D35E9F">
        <w:t>.</w:t>
      </w:r>
      <w:r w:rsidR="008E3F36">
        <w:t xml:space="preserve">)  </w:t>
      </w:r>
      <w:r w:rsidR="00E60E4B">
        <w:t>In §§4.2 and 4.3</w:t>
      </w:r>
      <w:r w:rsidR="0083188C">
        <w:t xml:space="preserve"> I return to attack mode</w:t>
      </w:r>
      <w:r w:rsidR="0043494C">
        <w:t xml:space="preserve">: I lay out the </w:t>
      </w:r>
      <w:proofErr w:type="gramStart"/>
      <w:r w:rsidR="0043494C">
        <w:t>particular views</w:t>
      </w:r>
      <w:proofErr w:type="gramEnd"/>
      <w:r w:rsidR="0043494C">
        <w:t xml:space="preserve"> that Wilson wants to </w:t>
      </w:r>
      <w:proofErr w:type="gramStart"/>
      <w:r w:rsidR="0043494C">
        <w:t>accommodate</w:t>
      </w:r>
      <w:r w:rsidR="00BA14AE">
        <w:t xml:space="preserve">, </w:t>
      </w:r>
      <w:r w:rsidR="0083188C">
        <w:t>and</w:t>
      </w:r>
      <w:proofErr w:type="gramEnd"/>
      <w:r w:rsidR="0083188C">
        <w:t xml:space="preserve"> argue that </w:t>
      </w:r>
      <w:r w:rsidR="00BA14AE">
        <w:t xml:space="preserve">the </w:t>
      </w:r>
      <w:r w:rsidR="00BA14AE">
        <w:rPr>
          <w:i/>
          <w:iCs/>
        </w:rPr>
        <w:t>DFA</w:t>
      </w:r>
      <w:r w:rsidR="00BA14AE">
        <w:t xml:space="preserve"> can handle all but one of them.</w:t>
      </w:r>
    </w:p>
    <w:p w14:paraId="0C5EA677" w14:textId="77777777" w:rsidR="00E07042" w:rsidRPr="00BA14AE" w:rsidRDefault="00E07042" w:rsidP="00036FE7">
      <w:pPr>
        <w:spacing w:line="480" w:lineRule="auto"/>
        <w:ind w:firstLine="720"/>
      </w:pPr>
    </w:p>
    <w:p w14:paraId="71BD0583" w14:textId="69332B5D" w:rsidR="00B237B1" w:rsidRPr="00B237B1" w:rsidRDefault="00B237B1" w:rsidP="00B237B1">
      <w:pPr>
        <w:pStyle w:val="Heading2"/>
      </w:pPr>
      <w:r w:rsidRPr="00B237B1">
        <w:t>4.1 I</w:t>
      </w:r>
      <w:r w:rsidR="00BB3EF9">
        <w:t xml:space="preserve">n defense of </w:t>
      </w:r>
      <w:proofErr w:type="spellStart"/>
      <w:r w:rsidR="00BB3EF9">
        <w:t>ecumenicality</w:t>
      </w:r>
      <w:proofErr w:type="spellEnd"/>
    </w:p>
    <w:p w14:paraId="09D4FF2E" w14:textId="2FB06A31" w:rsidR="009B25AD" w:rsidRDefault="006D61AC" w:rsidP="00E07042">
      <w:pPr>
        <w:spacing w:line="480" w:lineRule="auto"/>
        <w:ind w:firstLine="720"/>
      </w:pPr>
      <w:r>
        <w:t xml:space="preserve">I am sympathetic to the thought that </w:t>
      </w:r>
      <w:proofErr w:type="spellStart"/>
      <w:r>
        <w:t>ecumenicality</w:t>
      </w:r>
      <w:proofErr w:type="spellEnd"/>
      <w:r>
        <w:t xml:space="preserve"> </w:t>
      </w:r>
      <w:r w:rsidR="0059372B">
        <w:t>has some value in</w:t>
      </w:r>
      <w:r w:rsidR="002715E3">
        <w:t xml:space="preserve"> </w:t>
      </w:r>
      <w:proofErr w:type="spellStart"/>
      <w:r>
        <w:t>plexology</w:t>
      </w:r>
      <w:proofErr w:type="spellEnd"/>
      <w:r>
        <w:t xml:space="preserve">, and </w:t>
      </w:r>
      <w:r w:rsidR="00C728CA">
        <w:t xml:space="preserve">have </w:t>
      </w:r>
      <w:r>
        <w:t xml:space="preserve">explicitly aimed for </w:t>
      </w:r>
      <w:r w:rsidR="0063044B">
        <w:t>a</w:t>
      </w:r>
      <w:r>
        <w:t xml:space="preserve"> degree of it myself (2017, 15-16; </w:t>
      </w:r>
      <w:r>
        <w:fldChar w:fldCharType="begin"/>
      </w:r>
      <w:r>
        <w:instrText xml:space="preserve"> ADDIN ZOTERO_ITEM CSL_CITATION {"citationID":"zhXCEfj0","properties":{"formattedCitation":"(2019a)","plainCitation":"(2019a)","dontUpdate":true,"noteIndex":0},"citationItems":[{"id":376,"uris":["http://zotero.org/groups/4945970/items/HHJZSL6D"],"itemData":{"id":376,"type":"article-journal","container-title":"Analysis","page":"287-289","title":"Making Things Up","volume":"79","author":[{"family":"Bennett","given":"Karen"}],"issued":{"date-parts":[["2019"]]}},"label":"page","suppress-author":true}],"schema":"https://github.com/citation-style-language/schema/raw/master/csl-citation.json"} </w:instrText>
      </w:r>
      <w:r>
        <w:fldChar w:fldCharType="separate"/>
      </w:r>
      <w:r>
        <w:rPr>
          <w:noProof/>
        </w:rPr>
        <w:t>2019a</w:t>
      </w:r>
      <w:r>
        <w:fldChar w:fldCharType="end"/>
      </w:r>
      <w:r>
        <w:t xml:space="preserve">, 287-288; </w:t>
      </w:r>
      <w:r>
        <w:fldChar w:fldCharType="begin"/>
      </w:r>
      <w:r>
        <w:instrText xml:space="preserve"> ADDIN ZOTERO_ITEM CSL_CITATION {"citationID":"JM3N5gWu","properties":{"formattedCitation":"(2019b)","plainCitation":"(2019b)","dontUpdate":true,"noteIndex":0},"citationItems":[{"id":375,"uris":["http://zotero.org/groups/4945970/items/E3I7HRNC"],"itemData":{"id":375,"type":"article-journal","container-title":"Philosophy and Phenomenological Research","page":"478-481","title":"Précis of Making Things Up.","volume":"98","author":[{"family":"Bennett","given":"Karen"}],"issued":{"date-parts":[["2019"]]}},"label":"page","suppress-author":true}],"schema":"https://github.com/citation-style-language/schema/raw/master/csl-citation.json"} </w:instrText>
      </w:r>
      <w:r>
        <w:fldChar w:fldCharType="separate"/>
      </w:r>
      <w:r>
        <w:rPr>
          <w:noProof/>
        </w:rPr>
        <w:t xml:space="preserve">2019b, </w:t>
      </w:r>
      <w:r>
        <w:fldChar w:fldCharType="end"/>
      </w:r>
      <w:r>
        <w:t xml:space="preserve">478).  </w:t>
      </w:r>
      <w:r w:rsidR="009B25AD">
        <w:t>I will somewhat perversely defend this idea by introducing an objection to it.</w:t>
      </w:r>
      <w:r w:rsidR="0069313A">
        <w:t xml:space="preserve">  </w:t>
      </w:r>
    </w:p>
    <w:p w14:paraId="257B4483" w14:textId="67FDD8F6" w:rsidR="00A314DB" w:rsidRDefault="009B25AD" w:rsidP="000235BF">
      <w:pPr>
        <w:spacing w:line="480" w:lineRule="auto"/>
        <w:ind w:firstLine="720"/>
      </w:pPr>
      <w:r>
        <w:t xml:space="preserve">The objection is that </w:t>
      </w:r>
      <w:proofErr w:type="spellStart"/>
      <w:r w:rsidR="00E07042">
        <w:t>ecumenicality</w:t>
      </w:r>
      <w:proofErr w:type="spellEnd"/>
      <w:r w:rsidR="00E07042">
        <w:t xml:space="preserve"> </w:t>
      </w:r>
      <w:r w:rsidR="00FB4126">
        <w:t>is</w:t>
      </w:r>
      <w:r w:rsidR="009D1B47">
        <w:t xml:space="preserve">n’t </w:t>
      </w:r>
      <w:r w:rsidR="00A314DB" w:rsidRPr="0028296D">
        <w:t xml:space="preserve">considered a </w:t>
      </w:r>
      <w:r w:rsidR="00C274D9">
        <w:t xml:space="preserve">theoretical </w:t>
      </w:r>
      <w:r w:rsidR="00A314DB" w:rsidRPr="0028296D">
        <w:t xml:space="preserve">virtue in </w:t>
      </w:r>
      <w:r w:rsidR="00A314DB" w:rsidRPr="00F073A1">
        <w:rPr>
          <w:i/>
          <w:iCs/>
        </w:rPr>
        <w:t>science</w:t>
      </w:r>
      <w:r w:rsidR="00A314DB" w:rsidRPr="0028296D">
        <w:t>.</w:t>
      </w:r>
      <w:r w:rsidR="00A314DB">
        <w:t xml:space="preserve">  </w:t>
      </w:r>
      <w:r w:rsidR="00996BA5">
        <w:t xml:space="preserve">We don’t expect scientific theories to accommodate </w:t>
      </w:r>
      <w:r w:rsidR="00996BA5" w:rsidRPr="00C41476">
        <w:t>all</w:t>
      </w:r>
      <w:r w:rsidR="00996BA5">
        <w:t xml:space="preserve"> </w:t>
      </w:r>
      <w:r w:rsidR="00996BA5" w:rsidRPr="0027478A">
        <w:t>data</w:t>
      </w:r>
      <w:r w:rsidR="00996BA5">
        <w:t xml:space="preserve"> that have ever been put forward, and </w:t>
      </w:r>
      <w:r w:rsidR="000235BF">
        <w:t xml:space="preserve">we certainly don’t expect them to accommodate </w:t>
      </w:r>
      <w:r w:rsidR="000235BF" w:rsidRPr="00F14DFE">
        <w:t>contradictory</w:t>
      </w:r>
      <w:r w:rsidR="000235BF">
        <w:rPr>
          <w:i/>
          <w:iCs/>
        </w:rPr>
        <w:t xml:space="preserve"> </w:t>
      </w:r>
      <w:r w:rsidR="000235BF">
        <w:t>data.  N</w:t>
      </w:r>
      <w:r w:rsidR="00A314DB">
        <w:t xml:space="preserve">o one thinks a scientific theory gets points for being compatible with data that cannot all be correct.  </w:t>
      </w:r>
      <w:r w:rsidR="007E0F36">
        <w:t>W</w:t>
      </w:r>
      <w:r w:rsidR="00A314DB">
        <w:t xml:space="preserve">hy should a </w:t>
      </w:r>
      <w:proofErr w:type="spellStart"/>
      <w:r w:rsidR="008426FC">
        <w:t>plex</w:t>
      </w:r>
      <w:r w:rsidR="00385455">
        <w:t>o</w:t>
      </w:r>
      <w:r w:rsidR="008426FC">
        <w:t>logical</w:t>
      </w:r>
      <w:proofErr w:type="spellEnd"/>
      <w:r w:rsidR="008426FC">
        <w:t xml:space="preserve"> </w:t>
      </w:r>
      <w:r w:rsidR="00A314DB">
        <w:t>theory</w:t>
      </w:r>
      <w:r w:rsidR="008426FC">
        <w:t>—i.e., a theory</w:t>
      </w:r>
      <w:r w:rsidR="00A314DB">
        <w:t xml:space="preserve"> of metaphysical structure? </w:t>
      </w:r>
    </w:p>
    <w:p w14:paraId="112ECA33" w14:textId="5C77D226" w:rsidR="007731C8" w:rsidRDefault="009B25AD" w:rsidP="00EC7F0B">
      <w:pPr>
        <w:spacing w:line="480" w:lineRule="auto"/>
        <w:ind w:firstLine="720"/>
      </w:pPr>
      <w:r>
        <w:t xml:space="preserve">Now comes the helpful part: </w:t>
      </w:r>
      <w:r w:rsidR="0026628B">
        <w:t xml:space="preserve"> </w:t>
      </w:r>
      <w:r w:rsidR="007731C8">
        <w:t>because of two important differences between science and</w:t>
      </w:r>
      <w:r w:rsidR="001705AC">
        <w:t xml:space="preserve"> </w:t>
      </w:r>
      <w:proofErr w:type="spellStart"/>
      <w:r w:rsidR="001705AC">
        <w:t>plexology</w:t>
      </w:r>
      <w:proofErr w:type="spellEnd"/>
      <w:r w:rsidR="001705AC">
        <w:t xml:space="preserve"> (well, metaphysics generally).</w:t>
      </w:r>
    </w:p>
    <w:p w14:paraId="206DE5A2" w14:textId="3391B120" w:rsidR="00C605A1" w:rsidRDefault="00837CE6" w:rsidP="00EC7F0B">
      <w:pPr>
        <w:spacing w:line="480" w:lineRule="auto"/>
        <w:ind w:firstLine="720"/>
      </w:pPr>
      <w:r>
        <w:t>The first is that</w:t>
      </w:r>
      <w:r w:rsidR="0041270D">
        <w:t xml:space="preserve"> </w:t>
      </w:r>
      <w:r w:rsidR="0026628B">
        <w:t xml:space="preserve">the targets of </w:t>
      </w:r>
      <w:proofErr w:type="spellStart"/>
      <w:r w:rsidR="0026628B">
        <w:t>plexolog</w:t>
      </w:r>
      <w:r w:rsidR="001A5170">
        <w:t>ical</w:t>
      </w:r>
      <w:proofErr w:type="spellEnd"/>
      <w:r w:rsidR="001A5170">
        <w:t xml:space="preserve"> theories </w:t>
      </w:r>
      <w:r w:rsidR="0026628B">
        <w:t xml:space="preserve">are </w:t>
      </w:r>
      <w:r w:rsidR="003F73E5">
        <w:rPr>
          <w:i/>
          <w:iCs/>
        </w:rPr>
        <w:t>toolbox notions</w:t>
      </w:r>
      <w:r w:rsidR="008375EF">
        <w:t xml:space="preserve">, notions </w:t>
      </w:r>
      <w:r w:rsidR="002F0F6B">
        <w:t xml:space="preserve">that are </w:t>
      </w:r>
      <w:r w:rsidR="008375EF">
        <w:t xml:space="preserve">themselves </w:t>
      </w:r>
      <w:r w:rsidR="002F0F6B">
        <w:t xml:space="preserve">used to formulate </w:t>
      </w:r>
      <w:r w:rsidR="00430978">
        <w:t>substantive</w:t>
      </w:r>
      <w:r w:rsidR="00C75DD1">
        <w:t xml:space="preserve"> </w:t>
      </w:r>
      <w:r w:rsidR="002F0F6B">
        <w:t xml:space="preserve">theories of </w:t>
      </w:r>
      <w:r w:rsidR="008375EF">
        <w:t>the world</w:t>
      </w:r>
      <w:r w:rsidR="00A771F5">
        <w:t xml:space="preserve"> </w:t>
      </w:r>
      <w:r w:rsidR="00A771F5">
        <w:fldChar w:fldCharType="begin"/>
      </w:r>
      <w:r w:rsidR="00485074">
        <w:instrText xml:space="preserve"> ADDIN ZOTERO_ITEM CSL_CITATION {"citationID":"fjEJfcew","properties":{"formattedCitation":"(Bennett, 2016)","plainCitation":"(Bennett, 2016)","dontUpdate":true,"noteIndex":0},"citationItems":[{"id":29,"uris":["http://zotero.org/groups/4945970/items/NA5IM2B3"],"itemData":{"id":29,"type":"article-journal","container-title":"Philosophical Studies","issue":"1","language":"en","page":"21–37","title":"There is no special problem with metaphysics","volume":"173","author":[{"family":"Bennett","given":"Karen"}],"issued":{"date-parts":[["2016"]]}}}],"schema":"https://github.com/citation-style-language/schema/raw/master/csl-citation.json"} </w:instrText>
      </w:r>
      <w:r w:rsidR="00A771F5">
        <w:fldChar w:fldCharType="separate"/>
      </w:r>
      <w:r w:rsidR="00A771F5">
        <w:rPr>
          <w:noProof/>
        </w:rPr>
        <w:t>(Bennett 2016, 32-33)</w:t>
      </w:r>
      <w:r w:rsidR="00A771F5">
        <w:fldChar w:fldCharType="end"/>
      </w:r>
      <w:r w:rsidR="002F0F6B">
        <w:t>.</w:t>
      </w:r>
      <w:r w:rsidR="0045232B">
        <w:t xml:space="preserve">  </w:t>
      </w:r>
      <w:r w:rsidR="007738B8">
        <w:t>T</w:t>
      </w:r>
      <w:r w:rsidR="0045232B">
        <w:t xml:space="preserve">here is something to be said for the idea that toolbox notions </w:t>
      </w:r>
      <w:r w:rsidR="001A5170">
        <w:t xml:space="preserve">like grounding and fundamentality </w:t>
      </w:r>
      <w:r w:rsidR="0045232B">
        <w:t>(other</w:t>
      </w:r>
      <w:r w:rsidR="001A5170">
        <w:t>s</w:t>
      </w:r>
      <w:r w:rsidR="0045232B">
        <w:t xml:space="preserve"> include property, cause, event, etc.) ought to be deployable in the formulation of a variety of theories regardless of </w:t>
      </w:r>
      <w:r w:rsidR="008914CC">
        <w:t>the</w:t>
      </w:r>
      <w:r w:rsidR="0045232B">
        <w:t xml:space="preserve"> truth-value</w:t>
      </w:r>
      <w:r w:rsidR="008914CC">
        <w:t xml:space="preserve"> of those theories</w:t>
      </w:r>
      <w:r w:rsidR="0045232B">
        <w:t xml:space="preserve">.  </w:t>
      </w:r>
      <w:r w:rsidR="008914CC">
        <w:lastRenderedPageBreak/>
        <w:t>This seems to be Wilson’s thought too, in her approving quotation of Fine (</w:t>
      </w:r>
      <w:proofErr w:type="spellStart"/>
      <w:r w:rsidR="008914CC">
        <w:t>ms</w:t>
      </w:r>
      <w:proofErr w:type="spellEnd"/>
      <w:r w:rsidR="008914CC">
        <w:t xml:space="preserve"> 8-9).  </w:t>
      </w:r>
      <w:r w:rsidR="005E05E8">
        <w:t xml:space="preserve">I’m not sure how much weight this </w:t>
      </w:r>
      <w:r w:rsidR="0028296D">
        <w:t xml:space="preserve">idea </w:t>
      </w:r>
      <w:r w:rsidR="005E05E8">
        <w:t xml:space="preserve">can bear, but </w:t>
      </w:r>
      <w:r w:rsidR="006E3CB0">
        <w:t>it belong</w:t>
      </w:r>
      <w:r w:rsidR="00692B94">
        <w:t>s</w:t>
      </w:r>
      <w:r w:rsidR="006E3CB0">
        <w:t xml:space="preserve"> in the mix</w:t>
      </w:r>
      <w:r w:rsidR="002B4E22">
        <w:t>.</w:t>
      </w:r>
      <w:r w:rsidR="007F7C34">
        <w:t xml:space="preserve">  </w:t>
      </w:r>
    </w:p>
    <w:p w14:paraId="5B16BCD2" w14:textId="7EA70C23" w:rsidR="00233D9C" w:rsidRDefault="00AC400C" w:rsidP="00EC7F0B">
      <w:pPr>
        <w:spacing w:line="480" w:lineRule="auto"/>
      </w:pPr>
      <w:r>
        <w:tab/>
        <w:t>The</w:t>
      </w:r>
      <w:r w:rsidR="0062422B">
        <w:t xml:space="preserve"> second </w:t>
      </w:r>
      <w:r w:rsidR="00837CE6">
        <w:t xml:space="preserve">relevant difference between science and </w:t>
      </w:r>
      <w:r w:rsidR="001705AC">
        <w:t>metaphysics</w:t>
      </w:r>
      <w:r w:rsidR="00837CE6">
        <w:t xml:space="preserve"> is an epistemic one.  </w:t>
      </w:r>
      <w:r w:rsidR="003B1BBF">
        <w:t xml:space="preserve">The point of </w:t>
      </w:r>
      <w:proofErr w:type="spellStart"/>
      <w:r w:rsidR="003B1BBF">
        <w:t>ecumenicality</w:t>
      </w:r>
      <w:proofErr w:type="spellEnd"/>
      <w:r w:rsidR="003B1BBF">
        <w:t xml:space="preserve"> is to </w:t>
      </w:r>
      <w:r w:rsidR="003B1BBF">
        <w:rPr>
          <w:i/>
          <w:iCs/>
        </w:rPr>
        <w:t xml:space="preserve">err </w:t>
      </w:r>
      <w:r w:rsidR="00DC600A" w:rsidRPr="00FB6E4A">
        <w:rPr>
          <w:i/>
          <w:iCs/>
        </w:rPr>
        <w:t xml:space="preserve">on the safe side </w:t>
      </w:r>
      <w:r w:rsidR="00DC600A">
        <w:t xml:space="preserve">when </w:t>
      </w:r>
      <w:r w:rsidR="0015211D">
        <w:t xml:space="preserve">we are </w:t>
      </w:r>
      <w:r w:rsidR="00DC600A">
        <w:t xml:space="preserve">uncertain about the </w:t>
      </w:r>
      <w:r w:rsidR="00723417">
        <w:t>legitimacy</w:t>
      </w:r>
      <w:r w:rsidR="00DC600A">
        <w:t xml:space="preserve"> of the </w:t>
      </w:r>
      <w:r w:rsidR="0015211D">
        <w:t xml:space="preserve">purported </w:t>
      </w:r>
      <w:r w:rsidR="00DC600A">
        <w:t xml:space="preserve">data.  </w:t>
      </w:r>
      <w:r w:rsidR="00A006C4">
        <w:t>T</w:t>
      </w:r>
      <w:r w:rsidR="003E2554">
        <w:t>he</w:t>
      </w:r>
      <w:r w:rsidR="0062422B">
        <w:t xml:space="preserve"> better </w:t>
      </w:r>
      <w:r w:rsidR="00DC600A">
        <w:t xml:space="preserve">our </w:t>
      </w:r>
      <w:r w:rsidR="0062422B">
        <w:t xml:space="preserve">epistemic access to the </w:t>
      </w:r>
      <w:r w:rsidR="00553EB0">
        <w:t>target phenomena</w:t>
      </w:r>
      <w:r w:rsidR="0062422B">
        <w:t xml:space="preserve">, the less </w:t>
      </w:r>
      <w:r w:rsidR="00D85FFB">
        <w:t xml:space="preserve">we need to be ecumenical about </w:t>
      </w:r>
      <w:r w:rsidR="00723417">
        <w:t>what the correct data is</w:t>
      </w:r>
      <w:r w:rsidR="00D85FFB">
        <w:t>.</w:t>
      </w:r>
      <w:r w:rsidR="0062422B">
        <w:t xml:space="preserve">  </w:t>
      </w:r>
      <w:r w:rsidR="00CF48D1">
        <w:t xml:space="preserve">And </w:t>
      </w:r>
      <w:r w:rsidR="00723417">
        <w:t>it can at least be argued that</w:t>
      </w:r>
      <w:r w:rsidR="00CF48D1">
        <w:t xml:space="preserve"> </w:t>
      </w:r>
      <w:r w:rsidR="00A006C4">
        <w:t xml:space="preserve">we have better epistemic access in the typical </w:t>
      </w:r>
      <w:r w:rsidR="00CF48D1">
        <w:t>scien</w:t>
      </w:r>
      <w:r w:rsidR="00A006C4">
        <w:t>tific case than in the case</w:t>
      </w:r>
      <w:r w:rsidR="0028296D">
        <w:t xml:space="preserve"> at hand</w:t>
      </w:r>
      <w:r w:rsidR="00A006C4">
        <w:t xml:space="preserve">.  </w:t>
      </w:r>
    </w:p>
    <w:p w14:paraId="5C4C5182" w14:textId="756E4AA0" w:rsidR="00EF53D1" w:rsidRDefault="00EA1630" w:rsidP="00EC7F0B">
      <w:pPr>
        <w:spacing w:line="480" w:lineRule="auto"/>
        <w:ind w:firstLine="720"/>
      </w:pPr>
      <w:r>
        <w:t>I</w:t>
      </w:r>
      <w:r w:rsidR="00723417">
        <w:t>n the</w:t>
      </w:r>
      <w:r w:rsidR="008A4875">
        <w:t xml:space="preserve"> scientific case</w:t>
      </w:r>
      <w:r w:rsidR="00723417">
        <w:t xml:space="preserve">, </w:t>
      </w:r>
      <w:r w:rsidR="00A6112D">
        <w:t xml:space="preserve">the data </w:t>
      </w:r>
      <w:r w:rsidR="00723417">
        <w:t>can be empirically verified,</w:t>
      </w:r>
      <w:r w:rsidR="00A6112D">
        <w:t xml:space="preserve"> </w:t>
      </w:r>
      <w:r w:rsidR="00D7310D">
        <w:t>perhaps</w:t>
      </w:r>
      <w:r w:rsidR="00A6112D">
        <w:t xml:space="preserve"> by </w:t>
      </w:r>
      <w:r w:rsidR="00EF3282">
        <w:t xml:space="preserve">checking the instruments or </w:t>
      </w:r>
      <w:r w:rsidR="00A6112D">
        <w:t xml:space="preserve">repeating the </w:t>
      </w:r>
      <w:r w:rsidR="000D5745">
        <w:t>e</w:t>
      </w:r>
      <w:r w:rsidR="0062422B">
        <w:t xml:space="preserve">xperiment.  Not so with </w:t>
      </w:r>
      <w:proofErr w:type="spellStart"/>
      <w:r w:rsidR="008A4875">
        <w:t>plexological</w:t>
      </w:r>
      <w:proofErr w:type="spellEnd"/>
      <w:r w:rsidR="008A4875">
        <w:t xml:space="preserve"> theories</w:t>
      </w:r>
      <w:r w:rsidR="00C50926">
        <w:t>.</w:t>
      </w:r>
      <w:r w:rsidR="0062422B">
        <w:t xml:space="preserve">  Here, the ‘data’ Wilson </w:t>
      </w:r>
      <w:r w:rsidR="00227997">
        <w:t>wants</w:t>
      </w:r>
      <w:r w:rsidR="0062422B">
        <w:t xml:space="preserve"> to accommodate are </w:t>
      </w:r>
      <w:r w:rsidR="0062422B">
        <w:rPr>
          <w:i/>
          <w:iCs/>
        </w:rPr>
        <w:t>possibilities</w:t>
      </w:r>
      <w:r w:rsidR="0062422B">
        <w:t>—ways in which determination relations can hold</w:t>
      </w:r>
      <w:r w:rsidR="00CC4B67">
        <w:t xml:space="preserve">.  But </w:t>
      </w:r>
      <w:r w:rsidR="0062422B">
        <w:t xml:space="preserve">epistemic access to possibility is famously fraught.  </w:t>
      </w:r>
      <w:r w:rsidR="00D1106C">
        <w:t xml:space="preserve">It’s not like we have, say, seismograph readings that </w:t>
      </w:r>
      <w:r w:rsidR="00670A14">
        <w:t xml:space="preserve">decisively </w:t>
      </w:r>
      <w:r w:rsidR="00D1106C">
        <w:t xml:space="preserve">show us that </w:t>
      </w:r>
      <w:r w:rsidR="00D1106C" w:rsidRPr="00FA6B6B">
        <w:t>determination can or cannot hold symmetrically.</w:t>
      </w:r>
      <w:r w:rsidR="00D1106C">
        <w:t xml:space="preserve">  </w:t>
      </w:r>
      <w:r w:rsidR="00BA1B29">
        <w:t>We must rely on</w:t>
      </w:r>
      <w:r w:rsidR="00A25321">
        <w:t xml:space="preserve"> our</w:t>
      </w:r>
      <w:r w:rsidR="00D1106C">
        <w:t xml:space="preserve"> usual </w:t>
      </w:r>
      <w:r w:rsidR="006A7D74">
        <w:t xml:space="preserve">non-empirical </w:t>
      </w:r>
      <w:r w:rsidR="00D1106C">
        <w:t>philosophical tools</w:t>
      </w:r>
      <w:r w:rsidR="00A25321">
        <w:t xml:space="preserve">, notably </w:t>
      </w:r>
      <w:r w:rsidR="00D1106C">
        <w:t>conceptual analysis and cost/benefit reasoning</w:t>
      </w:r>
      <w:r w:rsidR="009A7AC7">
        <w:t xml:space="preserve">, </w:t>
      </w:r>
      <w:r w:rsidR="00BD7CC5">
        <w:t xml:space="preserve">and neither of them can justify dismissing the alleged possibilities out of the gate. </w:t>
      </w:r>
    </w:p>
    <w:p w14:paraId="199DBCB0" w14:textId="2DBF9E9A" w:rsidR="00B725A0" w:rsidRDefault="00DA6440" w:rsidP="00EC7F0B">
      <w:pPr>
        <w:spacing w:line="480" w:lineRule="auto"/>
        <w:ind w:firstLine="720"/>
      </w:pPr>
      <w:r>
        <w:t xml:space="preserve">As for intuitions and conceptual analysis:  </w:t>
      </w:r>
      <w:r w:rsidR="00AF4C5B">
        <w:t xml:space="preserve">I can say that determination seems </w:t>
      </w:r>
      <w:proofErr w:type="gramStart"/>
      <w:r w:rsidR="00AF4C5B">
        <w:t>pretty asymmetric</w:t>
      </w:r>
      <w:proofErr w:type="gramEnd"/>
      <w:r w:rsidR="00AF4C5B">
        <w:t xml:space="preserve"> to </w:t>
      </w:r>
      <w:r w:rsidR="00AF4C5B">
        <w:rPr>
          <w:i/>
          <w:iCs/>
        </w:rPr>
        <w:t>me</w:t>
      </w:r>
      <w:r w:rsidR="00AF4C5B">
        <w:t xml:space="preserve">, and Wilson can say that it doesn’t to </w:t>
      </w:r>
      <w:r w:rsidR="00AF4C5B">
        <w:rPr>
          <w:i/>
          <w:iCs/>
        </w:rPr>
        <w:t>her</w:t>
      </w:r>
      <w:r w:rsidR="00AF4C5B">
        <w:t xml:space="preserve">, </w:t>
      </w:r>
      <w:r w:rsidR="000B64E0">
        <w:t>n</w:t>
      </w:r>
      <w:r>
        <w:t>or to the members of certain entrenched religious traditions.  I can say that the fact that someone believes that determination can hold symmetrically doesn’t show that it really can, any more than the fact that someone believes that not everything is identical to itself shows that identity is</w:t>
      </w:r>
      <w:r w:rsidR="00D7614F">
        <w:t xml:space="preserve"> not reflexive</w:t>
      </w:r>
      <w:r>
        <w:t xml:space="preserve"> (2017, 36).</w:t>
      </w:r>
      <w:r w:rsidR="00B725A0">
        <w:t xml:space="preserve">  </w:t>
      </w:r>
      <w:r w:rsidR="00BD7CC5">
        <w:t>And v</w:t>
      </w:r>
      <w:r w:rsidR="00344294">
        <w:t>ery quickly</w:t>
      </w:r>
      <w:r w:rsidR="00B725A0">
        <w:t xml:space="preserve"> we are either arguing about whether conceivability entails possibility, or about what it takes to </w:t>
      </w:r>
      <w:r w:rsidR="00A56688">
        <w:t>properly</w:t>
      </w:r>
      <w:r w:rsidR="00B725A0">
        <w:t xml:space="preserve"> conceive something</w:t>
      </w:r>
      <w:r w:rsidR="00A56688">
        <w:t>, but either way all the players have just landed on a</w:t>
      </w:r>
      <w:r w:rsidR="002E75C0">
        <w:t>n absolute</w:t>
      </w:r>
      <w:r w:rsidR="00A56688">
        <w:t xml:space="preserve"> </w:t>
      </w:r>
      <w:r w:rsidR="006566E1">
        <w:t>tarpit of a</w:t>
      </w:r>
      <w:r w:rsidR="00A56688">
        <w:t xml:space="preserve"> </w:t>
      </w:r>
      <w:r w:rsidR="00A56688">
        <w:lastRenderedPageBreak/>
        <w:t>square</w:t>
      </w:r>
      <w:r w:rsidR="00C31ECC">
        <w:t xml:space="preserve">.  </w:t>
      </w:r>
      <w:r w:rsidR="00A56688">
        <w:t xml:space="preserve">We all lose our turns in perpetuity until someone gives up and knocks the </w:t>
      </w:r>
      <w:r w:rsidR="00C31ECC">
        <w:t>gameboard</w:t>
      </w:r>
      <w:r w:rsidR="000F7C8E">
        <w:t xml:space="preserve"> </w:t>
      </w:r>
      <w:r w:rsidR="00A56688">
        <w:t>over.</w:t>
      </w:r>
    </w:p>
    <w:p w14:paraId="566BD8F5" w14:textId="5FC0DAA1" w:rsidR="00814CA3" w:rsidRDefault="007D6A54" w:rsidP="00311484">
      <w:pPr>
        <w:spacing w:line="480" w:lineRule="auto"/>
        <w:ind w:firstLine="720"/>
      </w:pPr>
      <w:r>
        <w:t xml:space="preserve">And while </w:t>
      </w:r>
      <w:r w:rsidR="00BD7CC5">
        <w:t xml:space="preserve">cost-benefit reasoning is </w:t>
      </w:r>
      <w:proofErr w:type="gramStart"/>
      <w:r w:rsidR="00BD7CC5">
        <w:t>absolutely relevant</w:t>
      </w:r>
      <w:proofErr w:type="gramEnd"/>
      <w:r w:rsidR="00BD7CC5">
        <w:t xml:space="preserve"> to the question of whether the alleged possibilities should be taken </w:t>
      </w:r>
      <w:r w:rsidR="00670B67">
        <w:t>as</w:t>
      </w:r>
      <w:r w:rsidR="00BD7CC5">
        <w:t xml:space="preserve"> genuine, it can’t be used to dismiss </w:t>
      </w:r>
      <w:r w:rsidR="00670B67">
        <w:t xml:space="preserve">them </w:t>
      </w:r>
      <w:r w:rsidR="00670B67" w:rsidRPr="00670B67">
        <w:rPr>
          <w:i/>
          <w:iCs/>
        </w:rPr>
        <w:t>out of the gate</w:t>
      </w:r>
      <w:r w:rsidR="00670B67">
        <w:t xml:space="preserve">.  We need to see what they cost first.  </w:t>
      </w:r>
      <w:r w:rsidR="00064CBD">
        <w:t xml:space="preserve">And the way to </w:t>
      </w:r>
      <w:r w:rsidR="00814CA3">
        <w:t>figure</w:t>
      </w:r>
      <w:r w:rsidR="00064CBD">
        <w:t xml:space="preserve"> </w:t>
      </w:r>
      <w:r w:rsidR="00224B90">
        <w:t>out what they cost</w:t>
      </w:r>
      <w:r w:rsidR="00814CA3">
        <w:t xml:space="preserve"> </w:t>
      </w:r>
      <w:r w:rsidR="00064CBD">
        <w:t>is suppositional reasoning</w:t>
      </w:r>
      <w:r w:rsidR="00814CA3">
        <w:t>, which is what I will do in what follows.</w:t>
      </w:r>
    </w:p>
    <w:p w14:paraId="79818CA6" w14:textId="473836A2" w:rsidR="00834FC5" w:rsidRDefault="00224B90" w:rsidP="008F6146">
      <w:pPr>
        <w:spacing w:line="480" w:lineRule="auto"/>
        <w:ind w:firstLine="720"/>
      </w:pPr>
      <w:proofErr w:type="gramStart"/>
      <w:r>
        <w:t>So</w:t>
      </w:r>
      <w:proofErr w:type="gramEnd"/>
      <w:r>
        <w:t xml:space="preserve"> I agree with Wilson that </w:t>
      </w:r>
      <w:proofErr w:type="spellStart"/>
      <w:r w:rsidR="00A23A26">
        <w:t>ecumenicality</w:t>
      </w:r>
      <w:proofErr w:type="spellEnd"/>
      <w:r w:rsidR="00A23A26">
        <w:t xml:space="preserve"> </w:t>
      </w:r>
      <w:r>
        <w:t>can be a positive</w:t>
      </w:r>
      <w:r w:rsidR="00A23A26">
        <w:t xml:space="preserve"> </w:t>
      </w:r>
      <w:r w:rsidR="004D787E">
        <w:t>in this context</w:t>
      </w:r>
      <w:r>
        <w:t xml:space="preserve">.  But before I move on to calculate the overall scores, I want to </w:t>
      </w:r>
      <w:r w:rsidR="001F5177">
        <w:t>be clear:</w:t>
      </w:r>
      <w:r>
        <w:t xml:space="preserve"> I do </w:t>
      </w:r>
      <w:r>
        <w:rPr>
          <w:i/>
          <w:iCs/>
        </w:rPr>
        <w:t>not</w:t>
      </w:r>
      <w:r>
        <w:t xml:space="preserve"> claim that a particular </w:t>
      </w:r>
      <w:proofErr w:type="spellStart"/>
      <w:r>
        <w:t>plexological</w:t>
      </w:r>
      <w:proofErr w:type="spellEnd"/>
      <w:r>
        <w:t xml:space="preserve"> theory</w:t>
      </w:r>
      <w:r>
        <w:rPr>
          <w:i/>
          <w:iCs/>
        </w:rPr>
        <w:t xml:space="preserve"> </w:t>
      </w:r>
      <w:r w:rsidR="004D787E">
        <w:t xml:space="preserve">is more likely to be true the </w:t>
      </w:r>
      <w:r w:rsidR="00A23A26">
        <w:t>more ecumenical</w:t>
      </w:r>
      <w:r w:rsidR="004D787E">
        <w:t xml:space="preserve"> it </w:t>
      </w:r>
      <w:r w:rsidR="00A23A26">
        <w:t xml:space="preserve">is.  This is </w:t>
      </w:r>
      <w:r w:rsidR="004A22EE">
        <w:t xml:space="preserve">nothing special about </w:t>
      </w:r>
      <w:r w:rsidR="00564127">
        <w:t xml:space="preserve">either </w:t>
      </w:r>
      <w:proofErr w:type="spellStart"/>
      <w:r w:rsidR="004A22EE">
        <w:t>ecumenicality</w:t>
      </w:r>
      <w:proofErr w:type="spellEnd"/>
      <w:r w:rsidR="00564127">
        <w:t xml:space="preserve"> or </w:t>
      </w:r>
      <w:proofErr w:type="spellStart"/>
      <w:r w:rsidR="00564127">
        <w:t>plexology</w:t>
      </w:r>
      <w:proofErr w:type="spellEnd"/>
      <w:r w:rsidR="00564127">
        <w:t>,</w:t>
      </w:r>
      <w:r w:rsidR="004A22EE">
        <w:t xml:space="preserve"> but </w:t>
      </w:r>
      <w:r w:rsidR="00A23A26">
        <w:t xml:space="preserve">a general </w:t>
      </w:r>
      <w:r w:rsidR="00542187">
        <w:t>p</w:t>
      </w:r>
      <w:r w:rsidR="007908F9">
        <w:t xml:space="preserve">oint about </w:t>
      </w:r>
      <w:r w:rsidR="00981835">
        <w:t xml:space="preserve">all </w:t>
      </w:r>
      <w:r w:rsidR="007908F9">
        <w:t>theoretical virtues</w:t>
      </w:r>
      <w:r w:rsidR="00981835">
        <w:t>: more is not always better</w:t>
      </w:r>
      <w:r w:rsidR="00E82343">
        <w:t xml:space="preserve">.  </w:t>
      </w:r>
      <w:r w:rsidR="00FA23DF">
        <w:t>Ontological</w:t>
      </w:r>
      <w:r w:rsidR="004D787E">
        <w:t xml:space="preserve"> simplicity is a virtue, </w:t>
      </w:r>
      <w:r w:rsidR="008E69C7">
        <w:t xml:space="preserve">and “nothing exists” is maximally simple, but </w:t>
      </w:r>
      <w:r w:rsidR="00F579C6">
        <w:t>it is not the best theory</w:t>
      </w:r>
      <w:r w:rsidR="008E69C7">
        <w:t xml:space="preserve"> </w:t>
      </w:r>
      <w:r w:rsidR="00F579C6">
        <w:t xml:space="preserve">of the world </w:t>
      </w:r>
      <w:r w:rsidR="008E69C7">
        <w:t xml:space="preserve">because it scores so poorly on </w:t>
      </w:r>
      <w:r w:rsidR="008E69C7" w:rsidRPr="00F579C6">
        <w:t>other</w:t>
      </w:r>
      <w:r w:rsidR="008E69C7">
        <w:t xml:space="preserve"> theoretical virtues like predictive power.  </w:t>
      </w:r>
      <w:proofErr w:type="gramStart"/>
      <w:r w:rsidR="00834FC5">
        <w:t>Similarly</w:t>
      </w:r>
      <w:proofErr w:type="gramEnd"/>
      <w:r w:rsidR="00834FC5">
        <w:t xml:space="preserve"> for </w:t>
      </w:r>
      <w:proofErr w:type="spellStart"/>
      <w:r w:rsidR="00834FC5">
        <w:t>ecumenicality</w:t>
      </w:r>
      <w:proofErr w:type="spellEnd"/>
      <w:r w:rsidR="00834FC5">
        <w:t xml:space="preserve">.  </w:t>
      </w:r>
      <w:r w:rsidR="00597E18">
        <w:t>“Everything is allowed” is maximally ecumenical,</w:t>
      </w:r>
      <w:r w:rsidR="00767085">
        <w:t xml:space="preserve"> but</w:t>
      </w:r>
      <w:r w:rsidR="00597E18">
        <w:t xml:space="preserve"> score</w:t>
      </w:r>
      <w:r w:rsidR="00EE1909">
        <w:t>s</w:t>
      </w:r>
      <w:r w:rsidR="00597E18">
        <w:t xml:space="preserve"> poorly on content</w:t>
      </w:r>
      <w:r w:rsidR="00EE1909">
        <w:t xml:space="preserve"> </w:t>
      </w:r>
      <w:r w:rsidR="003F2E15">
        <w:t>(c.f. Schaffer, this volume</w:t>
      </w:r>
      <w:r w:rsidR="004F0121">
        <w:t>).</w:t>
      </w:r>
    </w:p>
    <w:p w14:paraId="4805A964" w14:textId="77777777" w:rsidR="00451010" w:rsidRPr="00E82343" w:rsidRDefault="00451010" w:rsidP="00EC7F0B">
      <w:pPr>
        <w:spacing w:line="480" w:lineRule="auto"/>
        <w:ind w:firstLine="720"/>
      </w:pPr>
    </w:p>
    <w:p w14:paraId="037E9B4B" w14:textId="1D4448E2" w:rsidR="00470805" w:rsidRPr="007C0F51" w:rsidRDefault="00BB7BFC" w:rsidP="00BB7BFC">
      <w:pPr>
        <w:pStyle w:val="Heading2"/>
      </w:pPr>
      <w:bookmarkStart w:id="2" w:name="_Toc181007316"/>
      <w:bookmarkStart w:id="3" w:name="_Toc194994584"/>
      <w:r>
        <w:t>4.2</w:t>
      </w:r>
      <w:r w:rsidR="00944F99">
        <w:t>.</w:t>
      </w:r>
      <w:r w:rsidR="00470805" w:rsidRPr="00FA6B6B">
        <w:t xml:space="preserve">  </w:t>
      </w:r>
      <w:r w:rsidR="00FA6B6B">
        <w:t xml:space="preserve">The </w:t>
      </w:r>
      <w:r w:rsidR="00A45464">
        <w:t>a</w:t>
      </w:r>
      <w:r w:rsidR="00FA6B6B">
        <w:t xml:space="preserve">lleged </w:t>
      </w:r>
      <w:r w:rsidR="00A45464">
        <w:t>p</w:t>
      </w:r>
      <w:r w:rsidR="00FA6B6B" w:rsidRPr="00944F99">
        <w:t>ossibilities</w:t>
      </w:r>
      <w:bookmarkEnd w:id="2"/>
      <w:bookmarkEnd w:id="3"/>
      <w:r w:rsidR="003A59AE">
        <w:t xml:space="preserve"> that Wilson wants to allow</w:t>
      </w:r>
    </w:p>
    <w:p w14:paraId="2D9CCCB6" w14:textId="767A175D" w:rsidR="00470805" w:rsidRDefault="00FA6B6B" w:rsidP="00EC7F0B">
      <w:pPr>
        <w:spacing w:line="480" w:lineRule="auto"/>
        <w:ind w:firstLine="720"/>
      </w:pPr>
      <w:r>
        <w:t xml:space="preserve">Again, the way </w:t>
      </w:r>
      <w:r w:rsidR="00470805">
        <w:t xml:space="preserve">forward is </w:t>
      </w:r>
      <w:r w:rsidR="00814CA3">
        <w:t>to suppose</w:t>
      </w:r>
      <w:r>
        <w:t xml:space="preserve"> </w:t>
      </w:r>
      <w:r w:rsidR="0073033A">
        <w:t xml:space="preserve">that </w:t>
      </w:r>
      <w:r w:rsidR="0051161F">
        <w:t>Wilson</w:t>
      </w:r>
      <w:r>
        <w:t xml:space="preserve"> is </w:t>
      </w:r>
      <w:r w:rsidR="005033FA">
        <w:t>right that certain patt</w:t>
      </w:r>
      <w:r w:rsidR="00037A29">
        <w:t>e</w:t>
      </w:r>
      <w:r w:rsidR="005033FA">
        <w:t>rns of determination</w:t>
      </w:r>
      <w:r w:rsidR="00037A29">
        <w:t xml:space="preserve"> and fundamentality </w:t>
      </w:r>
      <w:r w:rsidR="00814CA3">
        <w:t xml:space="preserve">really </w:t>
      </w:r>
      <w:r w:rsidR="00037A29">
        <w:t xml:space="preserve">are </w:t>
      </w:r>
      <w:proofErr w:type="gramStart"/>
      <w:r w:rsidR="00037A29">
        <w:t>possible</w:t>
      </w:r>
      <w:r w:rsidR="0073033A">
        <w:t xml:space="preserve">, </w:t>
      </w:r>
      <w:r w:rsidR="00680433">
        <w:t>and</w:t>
      </w:r>
      <w:proofErr w:type="gramEnd"/>
      <w:r w:rsidR="00680433">
        <w:t xml:space="preserve"> see what it costs to accommodate them.  Here are</w:t>
      </w:r>
      <w:r w:rsidR="00011768">
        <w:t xml:space="preserve"> t</w:t>
      </w:r>
      <w:r w:rsidR="00EE1909">
        <w:t>h</w:t>
      </w:r>
      <w:r w:rsidR="00011768">
        <w:t>e patterns</w:t>
      </w:r>
      <w:r w:rsidR="00680433">
        <w:t xml:space="preserve">:  </w:t>
      </w:r>
    </w:p>
    <w:p w14:paraId="2453AE01" w14:textId="38BA8A83" w:rsidR="00470805" w:rsidRPr="00FE053C" w:rsidRDefault="00470805" w:rsidP="00470805">
      <w:pPr>
        <w:ind w:left="1080" w:right="720" w:hanging="360"/>
      </w:pPr>
      <w:r>
        <w:rPr>
          <w:i/>
          <w:iCs/>
        </w:rPr>
        <w:t>Symmetry and Reflexivity</w:t>
      </w:r>
      <w:r w:rsidRPr="00FE053C">
        <w:t>: it is possible for determination to hold symmetrically and reflexively,</w:t>
      </w:r>
    </w:p>
    <w:p w14:paraId="394731A2" w14:textId="4113C1EF" w:rsidR="00470805" w:rsidRPr="00FE053C" w:rsidRDefault="00470805" w:rsidP="00470805">
      <w:pPr>
        <w:ind w:left="1080" w:right="720" w:hanging="360"/>
      </w:pPr>
      <w:r>
        <w:rPr>
          <w:i/>
          <w:iCs/>
        </w:rPr>
        <w:t>Fundamental yet Determined</w:t>
      </w:r>
      <w:r w:rsidRPr="00FE053C">
        <w:t xml:space="preserve">: it is possible for something to be simultaneously </w:t>
      </w:r>
      <w:proofErr w:type="gramStart"/>
      <w:r w:rsidRPr="00FE053C">
        <w:t>absolutely fundamental</w:t>
      </w:r>
      <w:proofErr w:type="gramEnd"/>
      <w:r w:rsidRPr="00FE053C">
        <w:t xml:space="preserve"> and partly determined, and</w:t>
      </w:r>
    </w:p>
    <w:p w14:paraId="7B47E273" w14:textId="343C42D3" w:rsidR="00470805" w:rsidRPr="00FE053C" w:rsidRDefault="00C8400C" w:rsidP="00470805">
      <w:pPr>
        <w:ind w:left="1080" w:right="720" w:hanging="360"/>
      </w:pPr>
      <w:r>
        <w:rPr>
          <w:i/>
          <w:iCs/>
        </w:rPr>
        <w:t xml:space="preserve">Unfixed </w:t>
      </w:r>
      <w:r w:rsidR="00470805">
        <w:rPr>
          <w:i/>
          <w:iCs/>
        </w:rPr>
        <w:t>Priority</w:t>
      </w:r>
      <w:r w:rsidR="00470805" w:rsidRPr="00FE053C">
        <w:t xml:space="preserve">:  it is possible for different instances of the same determination relation </w:t>
      </w:r>
      <w:r w:rsidR="00560A7D">
        <w:t>to</w:t>
      </w:r>
      <w:r w:rsidR="00470805" w:rsidRPr="00FE053C">
        <w:t xml:space="preserve"> be associated with different directions of priority.  That is, </w:t>
      </w:r>
      <w:r w:rsidR="00470805">
        <w:t xml:space="preserve">at least </w:t>
      </w:r>
      <w:r w:rsidR="00470805" w:rsidRPr="00FE053C">
        <w:t xml:space="preserve">some determination relations </w:t>
      </w:r>
      <w:proofErr w:type="gramStart"/>
      <w:r w:rsidR="00470805" w:rsidRPr="00FE053C">
        <w:rPr>
          <w:i/>
          <w:iCs/>
        </w:rPr>
        <w:t>D</w:t>
      </w:r>
      <w:proofErr w:type="gramEnd"/>
      <w:r w:rsidR="00470805" w:rsidRPr="00FE053C">
        <w:t xml:space="preserve"> are such that it is possible for some </w:t>
      </w:r>
      <w:r w:rsidR="00D16069">
        <w:rPr>
          <w:i/>
          <w:iCs/>
        </w:rPr>
        <w:t>a</w:t>
      </w:r>
      <w:r w:rsidR="00470805" w:rsidRPr="00FE053C">
        <w:t xml:space="preserve"> and </w:t>
      </w:r>
      <w:r w:rsidR="00D16069">
        <w:rPr>
          <w:i/>
          <w:iCs/>
        </w:rPr>
        <w:t>b</w:t>
      </w:r>
      <w:r w:rsidR="00470805" w:rsidRPr="00FE053C">
        <w:rPr>
          <w:i/>
          <w:iCs/>
        </w:rPr>
        <w:t xml:space="preserve"> </w:t>
      </w:r>
      <w:r w:rsidR="00470805" w:rsidRPr="00FE053C">
        <w:t xml:space="preserve">to be such that </w:t>
      </w:r>
      <w:r w:rsidR="00470805" w:rsidRPr="00FE053C">
        <w:rPr>
          <w:i/>
          <w:iCs/>
        </w:rPr>
        <w:t>D</w:t>
      </w:r>
      <w:r w:rsidR="00D16069">
        <w:rPr>
          <w:i/>
          <w:iCs/>
        </w:rPr>
        <w:t>ab</w:t>
      </w:r>
      <w:r w:rsidR="00470805" w:rsidRPr="00FE053C">
        <w:t xml:space="preserve"> and </w:t>
      </w:r>
      <w:r w:rsidR="00D16069">
        <w:rPr>
          <w:i/>
          <w:iCs/>
        </w:rPr>
        <w:t>a</w:t>
      </w:r>
      <w:r w:rsidR="00470805" w:rsidRPr="00FE053C">
        <w:t xml:space="preserve"> is more </w:t>
      </w:r>
      <w:r w:rsidR="00470805" w:rsidRPr="00FE053C">
        <w:lastRenderedPageBreak/>
        <w:t xml:space="preserve">fundamental than </w:t>
      </w:r>
      <w:r w:rsidR="00D16069">
        <w:rPr>
          <w:i/>
          <w:iCs/>
        </w:rPr>
        <w:t>b</w:t>
      </w:r>
      <w:r w:rsidR="00470805" w:rsidRPr="00FE053C">
        <w:t xml:space="preserve">, and some other </w:t>
      </w:r>
      <w:r w:rsidR="00D16069">
        <w:rPr>
          <w:i/>
          <w:iCs/>
        </w:rPr>
        <w:t>c</w:t>
      </w:r>
      <w:r w:rsidR="00470805" w:rsidRPr="00FE053C">
        <w:t xml:space="preserve"> and </w:t>
      </w:r>
      <w:r w:rsidR="00D16069">
        <w:rPr>
          <w:i/>
          <w:iCs/>
        </w:rPr>
        <w:t>d</w:t>
      </w:r>
      <w:r w:rsidR="00470805" w:rsidRPr="00FE053C">
        <w:t xml:space="preserve"> to be such that </w:t>
      </w:r>
      <w:r w:rsidR="00470805" w:rsidRPr="00FE053C">
        <w:rPr>
          <w:i/>
          <w:iCs/>
        </w:rPr>
        <w:t>D</w:t>
      </w:r>
      <w:r w:rsidR="00D16069">
        <w:rPr>
          <w:i/>
          <w:iCs/>
        </w:rPr>
        <w:t>cd</w:t>
      </w:r>
      <w:r w:rsidR="00470805" w:rsidRPr="00FE053C">
        <w:t xml:space="preserve"> and </w:t>
      </w:r>
      <w:r w:rsidR="00D16069">
        <w:rPr>
          <w:i/>
          <w:iCs/>
        </w:rPr>
        <w:t>d</w:t>
      </w:r>
      <w:r w:rsidR="00470805" w:rsidRPr="00FE053C">
        <w:rPr>
          <w:i/>
          <w:iCs/>
        </w:rPr>
        <w:t xml:space="preserve"> </w:t>
      </w:r>
      <w:r w:rsidR="00470805" w:rsidRPr="00FE053C">
        <w:t xml:space="preserve">is more fundamental than </w:t>
      </w:r>
      <w:r w:rsidR="00D16069">
        <w:rPr>
          <w:i/>
          <w:iCs/>
        </w:rPr>
        <w:t>c</w:t>
      </w:r>
      <w:r w:rsidR="00470805" w:rsidRPr="00FE053C">
        <w:t xml:space="preserve"> (</w:t>
      </w:r>
      <w:proofErr w:type="spellStart"/>
      <w:r w:rsidR="00470805" w:rsidRPr="00FE053C">
        <w:t>ms</w:t>
      </w:r>
      <w:proofErr w:type="spellEnd"/>
      <w:r w:rsidR="00470805" w:rsidRPr="00FE053C">
        <w:t xml:space="preserve"> </w:t>
      </w:r>
      <w:r w:rsidR="008F57FB">
        <w:t xml:space="preserve">10, </w:t>
      </w:r>
      <w:r w:rsidR="00470805" w:rsidRPr="00FE053C">
        <w:t>14-15</w:t>
      </w:r>
      <w:r w:rsidR="008F57FB">
        <w:t>, 28</w:t>
      </w:r>
      <w:r w:rsidR="00470805" w:rsidRPr="00FE053C">
        <w:t>).</w:t>
      </w:r>
    </w:p>
    <w:p w14:paraId="0DC998DD" w14:textId="26DEE814" w:rsidR="00BF38AE" w:rsidRDefault="00984A75" w:rsidP="00043AE0">
      <w:pPr>
        <w:spacing w:before="240" w:line="480" w:lineRule="auto"/>
      </w:pPr>
      <w:r>
        <w:t>What we</w:t>
      </w:r>
      <w:r w:rsidR="006D74F4">
        <w:t xml:space="preserve"> </w:t>
      </w:r>
      <w:r>
        <w:t xml:space="preserve">need to </w:t>
      </w:r>
      <w:r w:rsidR="00E23311">
        <w:t>decide</w:t>
      </w:r>
      <w:r>
        <w:t xml:space="preserve"> is </w:t>
      </w:r>
      <w:proofErr w:type="spellStart"/>
      <w:r w:rsidR="00FD19A1">
        <w:t>i</w:t>
      </w:r>
      <w:proofErr w:type="spellEnd"/>
      <w:r w:rsidR="00FD19A1">
        <w:t xml:space="preserve">) </w:t>
      </w:r>
      <w:r w:rsidR="006D74F4">
        <w:t xml:space="preserve">whether it is </w:t>
      </w:r>
      <w:proofErr w:type="gramStart"/>
      <w:r w:rsidR="006D74F4">
        <w:t>really true</w:t>
      </w:r>
      <w:proofErr w:type="gramEnd"/>
      <w:r w:rsidR="006D74F4">
        <w:t xml:space="preserve"> that the </w:t>
      </w:r>
      <w:r w:rsidR="006D74F4">
        <w:rPr>
          <w:i/>
          <w:iCs/>
        </w:rPr>
        <w:t>DFA</w:t>
      </w:r>
      <w:r w:rsidR="006D74F4">
        <w:t xml:space="preserve"> cannot accommodate </w:t>
      </w:r>
      <w:r w:rsidR="00F867D5">
        <w:t>these alleged possibilities</w:t>
      </w:r>
      <w:r w:rsidR="00762504">
        <w:t xml:space="preserve">, </w:t>
      </w:r>
      <w:r w:rsidR="006D74F4">
        <w:t xml:space="preserve">and </w:t>
      </w:r>
      <w:r w:rsidR="00FD19A1">
        <w:t xml:space="preserve">ii) </w:t>
      </w:r>
      <w:r w:rsidR="006D74F4">
        <w:t xml:space="preserve">whether it is </w:t>
      </w:r>
      <w:proofErr w:type="gramStart"/>
      <w:r w:rsidR="006D74F4">
        <w:t>really true</w:t>
      </w:r>
      <w:proofErr w:type="gramEnd"/>
      <w:r w:rsidR="006D74F4">
        <w:t xml:space="preserve"> that Wilson’s </w:t>
      </w:r>
      <w:r w:rsidR="006D74F4" w:rsidRPr="00E34DCC">
        <w:rPr>
          <w:i/>
          <w:iCs/>
        </w:rPr>
        <w:t>FFA</w:t>
      </w:r>
      <w:r w:rsidR="006D74F4">
        <w:t xml:space="preserve"> </w:t>
      </w:r>
      <w:r w:rsidR="00011768">
        <w:t>can accommodate them without incurring significant extra costs</w:t>
      </w:r>
      <w:r w:rsidR="00382971">
        <w:t>.</w:t>
      </w:r>
      <w:r w:rsidR="008D2DF3">
        <w:t xml:space="preserve">  </w:t>
      </w:r>
      <w:r w:rsidR="00836195">
        <w:t xml:space="preserve">These </w:t>
      </w:r>
      <w:r w:rsidR="00762504">
        <w:t>questions</w:t>
      </w:r>
      <w:r w:rsidR="00836195">
        <w:t xml:space="preserve"> are independent of each other, and </w:t>
      </w:r>
      <w:r>
        <w:t xml:space="preserve">a negative answer to </w:t>
      </w:r>
      <w:r w:rsidR="00836195">
        <w:t xml:space="preserve">either constitutes a serious challenge to Wilson’s </w:t>
      </w:r>
      <w:r w:rsidR="00AB094D">
        <w:t xml:space="preserve">cost-benefit </w:t>
      </w:r>
      <w:r w:rsidR="00836195">
        <w:t>argument.</w:t>
      </w:r>
      <w:r w:rsidR="004C5B11">
        <w:t xml:space="preserve">  I will answer ‘no’ to both.</w:t>
      </w:r>
    </w:p>
    <w:p w14:paraId="0A8DD132" w14:textId="77777777" w:rsidR="00B310DD" w:rsidRDefault="00B310DD" w:rsidP="00043AE0">
      <w:pPr>
        <w:spacing w:before="240" w:line="480" w:lineRule="auto"/>
      </w:pPr>
    </w:p>
    <w:p w14:paraId="777A2B47" w14:textId="296B9761" w:rsidR="00C10C0F" w:rsidRPr="007C0F51" w:rsidRDefault="00AC6CFD" w:rsidP="00AC6CFD">
      <w:pPr>
        <w:pStyle w:val="Heading2"/>
      </w:pPr>
      <w:r>
        <w:t xml:space="preserve">4.3 </w:t>
      </w:r>
      <w:r w:rsidR="00C10C0F">
        <w:t xml:space="preserve">The </w:t>
      </w:r>
      <w:r w:rsidR="00C10C0F">
        <w:rPr>
          <w:iCs/>
        </w:rPr>
        <w:t>DFA</w:t>
      </w:r>
      <w:r w:rsidR="00C10C0F">
        <w:t xml:space="preserve"> </w:t>
      </w:r>
      <w:r>
        <w:t>in fact allows two of the three a</w:t>
      </w:r>
      <w:r w:rsidR="008E69A7">
        <w:t xml:space="preserve">lleged </w:t>
      </w:r>
      <w:r>
        <w:t>p</w:t>
      </w:r>
      <w:r w:rsidR="008E69A7">
        <w:t>ossibilities</w:t>
      </w:r>
    </w:p>
    <w:p w14:paraId="36834D3D" w14:textId="0B2D5767" w:rsidR="00860F62" w:rsidRDefault="00860F62" w:rsidP="00043AE0">
      <w:pPr>
        <w:spacing w:line="480" w:lineRule="auto"/>
        <w:ind w:firstLine="720"/>
      </w:pPr>
      <w:r>
        <w:t>T</w:t>
      </w:r>
      <w:r w:rsidR="004C5B11">
        <w:t>he</w:t>
      </w:r>
      <w:r w:rsidR="001B662B">
        <w:t xml:space="preserve"> </w:t>
      </w:r>
      <w:r w:rsidR="001B662B">
        <w:rPr>
          <w:i/>
          <w:iCs/>
        </w:rPr>
        <w:t>DFA</w:t>
      </w:r>
      <w:r w:rsidR="001B662B">
        <w:t xml:space="preserve"> can </w:t>
      </w:r>
      <w:r>
        <w:t xml:space="preserve">perfectly well </w:t>
      </w:r>
      <w:r w:rsidR="00D50F35">
        <w:t>allow</w:t>
      </w:r>
      <w:r>
        <w:t xml:space="preserve"> the first two of the</w:t>
      </w:r>
      <w:r w:rsidR="007907DC">
        <w:t>se</w:t>
      </w:r>
      <w:r>
        <w:t xml:space="preserve"> </w:t>
      </w:r>
      <w:r w:rsidR="002F685E">
        <w:t>patterns</w:t>
      </w:r>
      <w:r w:rsidR="00D50F35">
        <w:t>.</w:t>
      </w:r>
      <w:r w:rsidR="007907DC">
        <w:t xml:space="preserve">  </w:t>
      </w:r>
      <w:r w:rsidR="00C0228B">
        <w:t>That’s because</w:t>
      </w:r>
      <w:r w:rsidR="002F6234">
        <w:t xml:space="preserve">, as I </w:t>
      </w:r>
      <w:r w:rsidR="007D7D0C">
        <w:t xml:space="preserve">have </w:t>
      </w:r>
      <w:r w:rsidR="002F6234">
        <w:t xml:space="preserve">said, </w:t>
      </w:r>
      <w:r w:rsidR="00C0228B">
        <w:t xml:space="preserve">the </w:t>
      </w:r>
      <w:r w:rsidR="00C0228B">
        <w:rPr>
          <w:i/>
          <w:iCs/>
        </w:rPr>
        <w:t>DFA</w:t>
      </w:r>
      <w:r w:rsidR="00C0228B">
        <w:t xml:space="preserve"> itself is neutral about just </w:t>
      </w:r>
      <w:r w:rsidR="00C0228B" w:rsidRPr="00C0228B">
        <w:rPr>
          <w:i/>
          <w:iCs/>
        </w:rPr>
        <w:t>how</w:t>
      </w:r>
      <w:r w:rsidR="00C0228B">
        <w:t xml:space="preserve"> to </w:t>
      </w:r>
      <w:r w:rsidR="00003FA4">
        <w:t>characterize</w:t>
      </w:r>
      <w:r w:rsidR="00C0228B">
        <w:t xml:space="preserve"> fundamentality in terms of determination</w:t>
      </w:r>
      <w:r w:rsidR="00D82905">
        <w:t>.  T</w:t>
      </w:r>
      <w:r w:rsidR="002F6234">
        <w:t xml:space="preserve">here are ways to do </w:t>
      </w:r>
      <w:r w:rsidR="00D82905">
        <w:t xml:space="preserve">it that allow for </w:t>
      </w:r>
      <w:r w:rsidR="00A50098">
        <w:t xml:space="preserve">both </w:t>
      </w:r>
      <w:r w:rsidR="00EA664C">
        <w:rPr>
          <w:i/>
          <w:iCs/>
        </w:rPr>
        <w:t>Symmetry and Reflexivity</w:t>
      </w:r>
      <w:r w:rsidR="00A50098">
        <w:t xml:space="preserve"> and </w:t>
      </w:r>
      <w:r w:rsidR="00EA664C" w:rsidRPr="00A50098">
        <w:rPr>
          <w:i/>
          <w:iCs/>
        </w:rPr>
        <w:t>Determined Yet Fundamental</w:t>
      </w:r>
      <w:r w:rsidR="00EA664C">
        <w:t>.</w:t>
      </w:r>
      <w:r w:rsidR="00D82905">
        <w:t xml:space="preserve"> </w:t>
      </w:r>
      <w:r w:rsidR="00AE1B59">
        <w:t xml:space="preserve">That is to say: </w:t>
      </w:r>
      <w:r w:rsidR="000302D2">
        <w:t xml:space="preserve">there is room for </w:t>
      </w:r>
      <w:r w:rsidR="00AE1B59">
        <w:t>a</w:t>
      </w:r>
      <w:r w:rsidR="00D82905">
        <w:t xml:space="preserve"> Wilsonian version of the </w:t>
      </w:r>
      <w:r w:rsidR="00D82905">
        <w:rPr>
          <w:i/>
          <w:iCs/>
        </w:rPr>
        <w:t>DFA</w:t>
      </w:r>
      <w:r w:rsidR="00D82905">
        <w:t xml:space="preserve"> that allows for everything she wants except for </w:t>
      </w:r>
      <w:r w:rsidR="00C8400C">
        <w:rPr>
          <w:i/>
          <w:iCs/>
        </w:rPr>
        <w:t xml:space="preserve">Unfixed </w:t>
      </w:r>
      <w:r w:rsidR="00EB4CCA">
        <w:rPr>
          <w:i/>
          <w:iCs/>
        </w:rPr>
        <w:t>Priority</w:t>
      </w:r>
      <w:r w:rsidR="00D82905">
        <w:t xml:space="preserve">.  </w:t>
      </w:r>
      <w:r w:rsidR="0005468E" w:rsidRPr="00EB4CCA">
        <w:t>Priority</w:t>
      </w:r>
      <w:r w:rsidR="00EB4CCA">
        <w:t>-f</w:t>
      </w:r>
      <w:r w:rsidR="0005468E" w:rsidRPr="00EB4CCA">
        <w:t>lip</w:t>
      </w:r>
      <w:r w:rsidR="00EB4CCA">
        <w:t xml:space="preserve">ping </w:t>
      </w:r>
      <w:r w:rsidR="00D82905">
        <w:t xml:space="preserve">goes deeply against the spirit of the </w:t>
      </w:r>
      <w:r w:rsidR="00D82905">
        <w:rPr>
          <w:i/>
          <w:iCs/>
        </w:rPr>
        <w:t>DFA</w:t>
      </w:r>
      <w:r w:rsidR="00D82905">
        <w:t>.</w:t>
      </w:r>
    </w:p>
    <w:p w14:paraId="74BBBFAF" w14:textId="7F152C86" w:rsidR="006073E5" w:rsidRPr="006073E5" w:rsidRDefault="003A74FC" w:rsidP="00043AE0">
      <w:pPr>
        <w:spacing w:line="480" w:lineRule="auto"/>
        <w:ind w:firstLine="720"/>
      </w:pPr>
      <w:r>
        <w:t xml:space="preserve">I unpack all this in the unabridged version.  </w:t>
      </w:r>
      <w:r w:rsidR="005B3DC5">
        <w:t xml:space="preserve">All I will say here is that while </w:t>
      </w:r>
      <w:r>
        <w:t>Wilson is correct that</w:t>
      </w:r>
      <w:r w:rsidR="001919AC">
        <w:t xml:space="preserve"> </w:t>
      </w:r>
      <w:r>
        <w:rPr>
          <w:i/>
          <w:iCs/>
        </w:rPr>
        <w:t>my</w:t>
      </w:r>
      <w:r>
        <w:t xml:space="preserve"> version of the </w:t>
      </w:r>
      <w:r>
        <w:rPr>
          <w:i/>
          <w:iCs/>
        </w:rPr>
        <w:t>DFA</w:t>
      </w:r>
      <w:r w:rsidR="001919AC">
        <w:t xml:space="preserve"> (2017)</w:t>
      </w:r>
      <w:r w:rsidR="006073E5">
        <w:t xml:space="preserve"> </w:t>
      </w:r>
      <w:r>
        <w:t xml:space="preserve">is incompatible </w:t>
      </w:r>
      <w:r w:rsidR="00CB5F57">
        <w:t xml:space="preserve">with </w:t>
      </w:r>
      <w:r w:rsidR="005928C6">
        <w:t xml:space="preserve">both </w:t>
      </w:r>
      <w:r w:rsidR="00CB5F57">
        <w:rPr>
          <w:i/>
          <w:iCs/>
        </w:rPr>
        <w:t>Symmetry and Reflexivity</w:t>
      </w:r>
      <w:r w:rsidR="00CB5F57">
        <w:t xml:space="preserve"> and </w:t>
      </w:r>
      <w:r w:rsidR="00CB5F57" w:rsidRPr="00A50098">
        <w:rPr>
          <w:i/>
          <w:iCs/>
        </w:rPr>
        <w:t>Determined Yet Fundamental</w:t>
      </w:r>
      <w:r w:rsidR="005B3DC5">
        <w:t xml:space="preserve">, </w:t>
      </w:r>
      <w:r w:rsidR="005928C6">
        <w:t>this</w:t>
      </w:r>
      <w:r w:rsidR="005B3DC5">
        <w:t xml:space="preserve"> is entirely due to two specific </w:t>
      </w:r>
      <w:r w:rsidR="003E47A3">
        <w:t>claims I make in the service of reducing fundamentality to determination</w:t>
      </w:r>
      <w:r w:rsidR="005B3DC5">
        <w:t xml:space="preserve">.  </w:t>
      </w:r>
      <w:r w:rsidR="006073E5">
        <w:t xml:space="preserve">One is </w:t>
      </w:r>
      <w:r w:rsidR="005F20DF">
        <w:rPr>
          <w:rFonts w:cs="Times New Roman"/>
          <w:kern w:val="0"/>
        </w:rPr>
        <w:t xml:space="preserve">that I characterize </w:t>
      </w:r>
      <w:r w:rsidR="006073E5" w:rsidRPr="006073E5">
        <w:rPr>
          <w:rFonts w:cs="Times New Roman"/>
          <w:kern w:val="0"/>
        </w:rPr>
        <w:t>absolute fundamentality</w:t>
      </w:r>
      <w:r w:rsidR="003E47A3">
        <w:rPr>
          <w:rFonts w:cs="Times New Roman"/>
          <w:kern w:val="0"/>
        </w:rPr>
        <w:t xml:space="preserve"> as follows</w:t>
      </w:r>
      <w:r w:rsidR="008871AA">
        <w:rPr>
          <w:rFonts w:cs="Times New Roman"/>
          <w:kern w:val="0"/>
        </w:rPr>
        <w:t>:</w:t>
      </w:r>
    </w:p>
    <w:p w14:paraId="61B586E5" w14:textId="77777777" w:rsidR="006073E5" w:rsidRDefault="006073E5" w:rsidP="008871AA">
      <w:pPr>
        <w:pStyle w:val="ListParagraph"/>
        <w:autoSpaceDE w:val="0"/>
        <w:autoSpaceDN w:val="0"/>
        <w:adjustRightInd w:val="0"/>
        <w:ind w:right="720"/>
        <w:rPr>
          <w:rFonts w:cs="Times New Roman"/>
          <w:kern w:val="0"/>
        </w:rPr>
      </w:pPr>
      <w:r w:rsidRPr="00D45FB2">
        <w:rPr>
          <w:rFonts w:cs="Times New Roman"/>
          <w:i/>
          <w:iCs/>
          <w:kern w:val="0"/>
        </w:rPr>
        <w:t>Independence</w:t>
      </w:r>
      <w:r w:rsidRPr="00D45FB2">
        <w:rPr>
          <w:rFonts w:cs="Times New Roman"/>
          <w:kern w:val="0"/>
        </w:rPr>
        <w:t xml:space="preserve">: to be </w:t>
      </w:r>
      <w:proofErr w:type="gramStart"/>
      <w:r w:rsidRPr="00D45FB2">
        <w:rPr>
          <w:rFonts w:cs="Times New Roman"/>
          <w:kern w:val="0"/>
        </w:rPr>
        <w:t>absolutely fundamental</w:t>
      </w:r>
      <w:proofErr w:type="gramEnd"/>
      <w:r w:rsidRPr="00D45FB2">
        <w:rPr>
          <w:rFonts w:cs="Times New Roman"/>
          <w:kern w:val="0"/>
        </w:rPr>
        <w:t xml:space="preserve"> is to be undetermined in any way, and </w:t>
      </w:r>
    </w:p>
    <w:p w14:paraId="165D1D69" w14:textId="77777777" w:rsidR="008871AA" w:rsidRPr="00D45FB2" w:rsidRDefault="008871AA" w:rsidP="006073E5">
      <w:pPr>
        <w:pStyle w:val="ListParagraph"/>
        <w:autoSpaceDE w:val="0"/>
        <w:autoSpaceDN w:val="0"/>
        <w:adjustRightInd w:val="0"/>
        <w:ind w:left="1440" w:right="720"/>
        <w:rPr>
          <w:rFonts w:cs="Times New Roman"/>
          <w:kern w:val="0"/>
        </w:rPr>
      </w:pPr>
    </w:p>
    <w:p w14:paraId="0C04F5CE" w14:textId="374823EC" w:rsidR="006073E5" w:rsidRPr="00F50FC2" w:rsidRDefault="006073E5" w:rsidP="001532C2">
      <w:pPr>
        <w:pStyle w:val="ListParagraph"/>
        <w:autoSpaceDE w:val="0"/>
        <w:autoSpaceDN w:val="0"/>
        <w:adjustRightInd w:val="0"/>
        <w:spacing w:line="480" w:lineRule="auto"/>
        <w:ind w:left="0"/>
        <w:rPr>
          <w:rFonts w:cs="Times New Roman"/>
          <w:kern w:val="0"/>
        </w:rPr>
      </w:pPr>
      <w:r w:rsidRPr="00F50FC2">
        <w:rPr>
          <w:rFonts w:cs="Times New Roman"/>
          <w:kern w:val="0"/>
        </w:rPr>
        <w:lastRenderedPageBreak/>
        <w:t xml:space="preserve">and </w:t>
      </w:r>
      <w:r>
        <w:rPr>
          <w:rFonts w:cs="Times New Roman"/>
          <w:kern w:val="0"/>
        </w:rPr>
        <w:t xml:space="preserve">the other is </w:t>
      </w:r>
      <w:r w:rsidR="003E47A3">
        <w:rPr>
          <w:rFonts w:cs="Times New Roman"/>
          <w:kern w:val="0"/>
        </w:rPr>
        <w:t xml:space="preserve">that </w:t>
      </w:r>
      <w:r w:rsidR="00693EA2">
        <w:rPr>
          <w:rFonts w:cs="Times New Roman"/>
          <w:kern w:val="0"/>
        </w:rPr>
        <w:t xml:space="preserve">the following </w:t>
      </w:r>
      <w:r w:rsidR="00DF08A5">
        <w:rPr>
          <w:rFonts w:cs="Times New Roman"/>
          <w:kern w:val="0"/>
        </w:rPr>
        <w:t xml:space="preserve">principle </w:t>
      </w:r>
      <w:r w:rsidR="00242F92">
        <w:rPr>
          <w:rFonts w:cs="Times New Roman"/>
          <w:kern w:val="0"/>
        </w:rPr>
        <w:t>is</w:t>
      </w:r>
      <w:r w:rsidR="003E47A3">
        <w:rPr>
          <w:rFonts w:cs="Times New Roman"/>
          <w:kern w:val="0"/>
        </w:rPr>
        <w:t xml:space="preserve"> </w:t>
      </w:r>
      <w:r w:rsidRPr="00F50FC2">
        <w:rPr>
          <w:rFonts w:cs="Times New Roman"/>
          <w:kern w:val="0"/>
        </w:rPr>
        <w:t>one piece</w:t>
      </w:r>
      <w:r w:rsidRPr="00E506BF">
        <w:rPr>
          <w:rStyle w:val="FootnoteReference"/>
        </w:rPr>
        <w:footnoteReference w:id="10"/>
      </w:r>
      <w:r w:rsidRPr="00F50FC2">
        <w:rPr>
          <w:rFonts w:cs="Times New Roman"/>
          <w:kern w:val="0"/>
        </w:rPr>
        <w:t xml:space="preserve"> of my characterization of </w:t>
      </w:r>
      <w:r w:rsidR="007B1E0C">
        <w:rPr>
          <w:rFonts w:cs="Times New Roman"/>
          <w:kern w:val="0"/>
        </w:rPr>
        <w:t>relative fundamentality</w:t>
      </w:r>
      <w:r>
        <w:rPr>
          <w:rFonts w:cs="Times New Roman"/>
          <w:kern w:val="0"/>
        </w:rPr>
        <w:t>:</w:t>
      </w:r>
    </w:p>
    <w:p w14:paraId="3556A7EB" w14:textId="6364110A" w:rsidR="006073E5" w:rsidRDefault="006073E5" w:rsidP="008871AA">
      <w:pPr>
        <w:autoSpaceDE w:val="0"/>
        <w:autoSpaceDN w:val="0"/>
        <w:adjustRightInd w:val="0"/>
        <w:ind w:left="720" w:right="720"/>
        <w:rPr>
          <w:rFonts w:cs="Times New Roman"/>
        </w:rPr>
      </w:pPr>
      <w:r>
        <w:rPr>
          <w:rFonts w:cs="Times New Roman"/>
          <w:i/>
          <w:iCs/>
          <w:kern w:val="0"/>
        </w:rPr>
        <w:t>D</w:t>
      </w:r>
      <w:r w:rsidRPr="00E506BF">
        <w:rPr>
          <w:rStyle w:val="FootnoteReference"/>
        </w:rPr>
        <w:footnoteReference w:id="11"/>
      </w:r>
      <w:r>
        <w:rPr>
          <w:i/>
          <w:iCs/>
        </w:rPr>
        <w:sym w:font="Symbol" w:char="F0AE"/>
      </w:r>
      <w:r w:rsidRPr="005B058D">
        <w:rPr>
          <w:rFonts w:cs="Times New Roman"/>
          <w:i/>
          <w:iCs/>
          <w:kern w:val="0"/>
        </w:rPr>
        <w:t>MFT</w:t>
      </w:r>
      <w:r>
        <w:rPr>
          <w:rFonts w:cs="Times New Roman"/>
          <w:kern w:val="0"/>
        </w:rPr>
        <w:t xml:space="preserve">: </w:t>
      </w:r>
      <w:r w:rsidRPr="005B058D">
        <w:rPr>
          <w:rFonts w:cs="Times New Roman"/>
          <w:kern w:val="0"/>
        </w:rPr>
        <w:t>if</w:t>
      </w:r>
      <w:r w:rsidRPr="00A2436C">
        <w:rPr>
          <w:rFonts w:cs="Times New Roman"/>
          <w:kern w:val="0"/>
        </w:rPr>
        <w:t xml:space="preserve"> </w:t>
      </w:r>
      <w:r w:rsidRPr="00A2436C">
        <w:rPr>
          <w:rFonts w:cs="Times New Roman"/>
          <w:i/>
          <w:iCs/>
          <w:kern w:val="0"/>
        </w:rPr>
        <w:t xml:space="preserve">x </w:t>
      </w:r>
      <w:r w:rsidRPr="00A2436C">
        <w:rPr>
          <w:rFonts w:cs="Times New Roman"/>
          <w:kern w:val="0"/>
        </w:rPr>
        <w:t xml:space="preserve">determines </w:t>
      </w:r>
      <w:r w:rsidRPr="00A2436C">
        <w:rPr>
          <w:rFonts w:cs="Times New Roman"/>
          <w:i/>
          <w:iCs/>
          <w:kern w:val="0"/>
        </w:rPr>
        <w:t>y</w:t>
      </w:r>
      <w:r w:rsidRPr="00A2436C">
        <w:rPr>
          <w:rFonts w:cs="Times New Roman"/>
          <w:kern w:val="0"/>
        </w:rPr>
        <w:t xml:space="preserve">, then </w:t>
      </w:r>
      <w:r w:rsidRPr="00A2436C">
        <w:rPr>
          <w:rFonts w:cs="Times New Roman"/>
          <w:i/>
          <w:iCs/>
          <w:kern w:val="0"/>
        </w:rPr>
        <w:t xml:space="preserve">x </w:t>
      </w:r>
      <w:r w:rsidRPr="00A2436C">
        <w:rPr>
          <w:rFonts w:cs="Times New Roman"/>
          <w:kern w:val="0"/>
        </w:rPr>
        <w:t>is more fundamental than</w:t>
      </w:r>
      <w:r w:rsidR="00B201B8">
        <w:rPr>
          <w:rFonts w:cs="Times New Roman"/>
          <w:kern w:val="0"/>
        </w:rPr>
        <w:t xml:space="preserve"> </w:t>
      </w:r>
      <w:r w:rsidR="00B201B8">
        <w:rPr>
          <w:rFonts w:cs="Times New Roman"/>
          <w:i/>
          <w:iCs/>
          <w:kern w:val="0"/>
        </w:rPr>
        <w:t xml:space="preserve">y </w:t>
      </w:r>
      <w:r w:rsidR="00B201B8">
        <w:rPr>
          <w:rFonts w:cs="Times New Roman"/>
          <w:kern w:val="0"/>
        </w:rPr>
        <w:t xml:space="preserve">(i.e., </w:t>
      </w:r>
      <w:r w:rsidR="003E47A3">
        <w:rPr>
          <w:rFonts w:cs="Times New Roman"/>
          <w:kern w:val="0"/>
        </w:rPr>
        <w:t>ontologically prior to</w:t>
      </w:r>
      <w:r w:rsidRPr="00A2436C">
        <w:rPr>
          <w:rFonts w:cs="Times New Roman"/>
          <w:kern w:val="0"/>
        </w:rPr>
        <w:t xml:space="preserve"> </w:t>
      </w:r>
      <w:r w:rsidRPr="00A2436C">
        <w:rPr>
          <w:rFonts w:cs="Times New Roman"/>
          <w:i/>
          <w:iCs/>
          <w:kern w:val="0"/>
        </w:rPr>
        <w:t>y</w:t>
      </w:r>
      <w:r w:rsidR="00B201B8">
        <w:rPr>
          <w:rFonts w:cs="Times New Roman"/>
          <w:kern w:val="0"/>
        </w:rPr>
        <w:t>)</w:t>
      </w:r>
      <w:r w:rsidRPr="00A2436C">
        <w:rPr>
          <w:rFonts w:cs="Times New Roman"/>
          <w:kern w:val="0"/>
        </w:rPr>
        <w:t xml:space="preserve">.  </w:t>
      </w:r>
    </w:p>
    <w:p w14:paraId="347A6F52" w14:textId="26AF73DE" w:rsidR="00693EA2" w:rsidRDefault="00682B0C" w:rsidP="001532C2">
      <w:pPr>
        <w:autoSpaceDE w:val="0"/>
        <w:autoSpaceDN w:val="0"/>
        <w:adjustRightInd w:val="0"/>
        <w:spacing w:before="240" w:line="480" w:lineRule="auto"/>
        <w:rPr>
          <w:rFonts w:cs="Times New Roman"/>
          <w:kern w:val="0"/>
        </w:rPr>
      </w:pPr>
      <w:r w:rsidRPr="00682B0C">
        <w:rPr>
          <w:rFonts w:cs="Times New Roman"/>
          <w:kern w:val="0"/>
        </w:rPr>
        <w:t xml:space="preserve">It is these specific claims, </w:t>
      </w:r>
      <w:r w:rsidRPr="00682B0C">
        <w:rPr>
          <w:rFonts w:cs="Times New Roman"/>
          <w:i/>
          <w:iCs/>
          <w:kern w:val="0"/>
        </w:rPr>
        <w:t>not the generic commitments of the DFA</w:t>
      </w:r>
      <w:r w:rsidRPr="00682B0C">
        <w:rPr>
          <w:rFonts w:cs="Times New Roman"/>
          <w:kern w:val="0"/>
        </w:rPr>
        <w:t xml:space="preserve">, that rule out </w:t>
      </w:r>
      <w:r w:rsidR="00003FA4">
        <w:rPr>
          <w:rFonts w:cs="Times New Roman"/>
          <w:kern w:val="0"/>
        </w:rPr>
        <w:t>reflexive and symmetric determination, and entities that are both</w:t>
      </w:r>
      <w:r w:rsidR="00693EA2">
        <w:rPr>
          <w:rFonts w:cs="Times New Roman"/>
          <w:kern w:val="0"/>
        </w:rPr>
        <w:t xml:space="preserve"> fundamental and determined</w:t>
      </w:r>
      <w:r>
        <w:rPr>
          <w:rFonts w:cs="Times New Roman"/>
          <w:kern w:val="0"/>
        </w:rPr>
        <w:t>.</w:t>
      </w:r>
      <w:r w:rsidRPr="00682B0C">
        <w:rPr>
          <w:rFonts w:cs="Times New Roman"/>
          <w:kern w:val="0"/>
        </w:rPr>
        <w:t xml:space="preserve"> </w:t>
      </w:r>
      <w:r>
        <w:rPr>
          <w:rFonts w:cs="Times New Roman"/>
          <w:kern w:val="0"/>
        </w:rPr>
        <w:t xml:space="preserve"> </w:t>
      </w:r>
      <w:r w:rsidR="00693EA2">
        <w:rPr>
          <w:rFonts w:cs="Times New Roman"/>
          <w:kern w:val="0"/>
        </w:rPr>
        <w:t>A</w:t>
      </w:r>
      <w:r w:rsidR="00257430">
        <w:rPr>
          <w:rFonts w:cs="Times New Roman"/>
          <w:kern w:val="0"/>
        </w:rPr>
        <w:t xml:space="preserve"> Wilsonian</w:t>
      </w:r>
      <w:r>
        <w:rPr>
          <w:rFonts w:cs="Times New Roman"/>
          <w:kern w:val="0"/>
        </w:rPr>
        <w:t xml:space="preserve"> </w:t>
      </w:r>
      <w:r>
        <w:rPr>
          <w:rFonts w:cs="Times New Roman"/>
          <w:i/>
          <w:iCs/>
          <w:kern w:val="0"/>
        </w:rPr>
        <w:t>DFA</w:t>
      </w:r>
      <w:r>
        <w:rPr>
          <w:rFonts w:cs="Times New Roman"/>
          <w:kern w:val="0"/>
        </w:rPr>
        <w:t xml:space="preserve"> </w:t>
      </w:r>
      <w:r w:rsidR="00DD3267">
        <w:rPr>
          <w:rFonts w:cs="Times New Roman"/>
          <w:kern w:val="0"/>
        </w:rPr>
        <w:t xml:space="preserve">would </w:t>
      </w:r>
      <w:r w:rsidR="00693EA2">
        <w:rPr>
          <w:rFonts w:cs="Times New Roman"/>
          <w:kern w:val="0"/>
        </w:rPr>
        <w:t>simply need to replace them with something else</w:t>
      </w:r>
      <w:r w:rsidR="00C91272">
        <w:rPr>
          <w:rFonts w:cs="Times New Roman"/>
          <w:kern w:val="0"/>
        </w:rPr>
        <w:t>; I offer a proposal in the unabridged version</w:t>
      </w:r>
      <w:r w:rsidR="00693EA2">
        <w:rPr>
          <w:rFonts w:cs="Times New Roman"/>
          <w:kern w:val="0"/>
        </w:rPr>
        <w:t xml:space="preserve">.  </w:t>
      </w:r>
    </w:p>
    <w:p w14:paraId="7A460786" w14:textId="551DDAD4" w:rsidR="003E7E6D" w:rsidRDefault="000E2A9D" w:rsidP="001532C2">
      <w:pPr>
        <w:autoSpaceDE w:val="0"/>
        <w:autoSpaceDN w:val="0"/>
        <w:adjustRightInd w:val="0"/>
        <w:spacing w:line="480" w:lineRule="auto"/>
        <w:ind w:firstLine="720"/>
        <w:rPr>
          <w:rFonts w:cs="Times New Roman"/>
        </w:rPr>
      </w:pPr>
      <w:r>
        <w:rPr>
          <w:rFonts w:cs="Times New Roman"/>
        </w:rPr>
        <w:t xml:space="preserve">Matters are more complicated with </w:t>
      </w:r>
      <w:r w:rsidR="008A3C92" w:rsidRPr="008A3C92">
        <w:rPr>
          <w:rFonts w:cs="Times New Roman"/>
          <w:i/>
          <w:iCs/>
        </w:rPr>
        <w:t>Unfixed</w:t>
      </w:r>
      <w:r w:rsidR="008A3C92">
        <w:rPr>
          <w:rFonts w:cs="Times New Roman"/>
        </w:rPr>
        <w:t xml:space="preserve"> </w:t>
      </w:r>
      <w:r w:rsidR="00092E00">
        <w:rPr>
          <w:rFonts w:cs="Times New Roman"/>
          <w:i/>
          <w:iCs/>
        </w:rPr>
        <w:t>P</w:t>
      </w:r>
      <w:r w:rsidRPr="00092E00">
        <w:rPr>
          <w:rFonts w:cs="Times New Roman"/>
          <w:i/>
          <w:iCs/>
        </w:rPr>
        <w:t>riority</w:t>
      </w:r>
      <w:r w:rsidRPr="00EC7DF1">
        <w:rPr>
          <w:rFonts w:cs="Times New Roman"/>
        </w:rPr>
        <w:t>.</w:t>
      </w:r>
      <w:r w:rsidR="00EC7DF1">
        <w:rPr>
          <w:rFonts w:cs="Times New Roman"/>
        </w:rPr>
        <w:t xml:space="preserve">  No </w:t>
      </w:r>
      <w:r w:rsidR="00C8674C">
        <w:rPr>
          <w:rFonts w:cs="Times New Roman"/>
        </w:rPr>
        <w:t xml:space="preserve">implementation of the </w:t>
      </w:r>
      <w:r w:rsidR="00EC7DF1">
        <w:rPr>
          <w:rFonts w:cs="Times New Roman"/>
          <w:i/>
          <w:iCs/>
        </w:rPr>
        <w:t>DFA</w:t>
      </w:r>
      <w:r w:rsidR="00EC7DF1">
        <w:rPr>
          <w:rFonts w:cs="Times New Roman"/>
        </w:rPr>
        <w:t xml:space="preserve"> can allow </w:t>
      </w:r>
      <w:r w:rsidR="005A6B70">
        <w:rPr>
          <w:rFonts w:cs="Times New Roman"/>
        </w:rPr>
        <w:t>priority-flipping</w:t>
      </w:r>
      <w:r w:rsidR="00650468">
        <w:rPr>
          <w:rFonts w:cs="Times New Roman"/>
        </w:rPr>
        <w:t xml:space="preserve">, </w:t>
      </w:r>
      <w:r w:rsidR="00EC7DF1">
        <w:rPr>
          <w:rFonts w:cs="Times New Roman"/>
        </w:rPr>
        <w:t xml:space="preserve">because it goes </w:t>
      </w:r>
      <w:r w:rsidR="00650468">
        <w:rPr>
          <w:rFonts w:cs="Times New Roman"/>
        </w:rPr>
        <w:t xml:space="preserve">directly </w:t>
      </w:r>
      <w:r w:rsidR="00EC7DF1">
        <w:rPr>
          <w:rFonts w:cs="Times New Roman"/>
        </w:rPr>
        <w:t xml:space="preserve">against </w:t>
      </w:r>
      <w:r w:rsidR="008A3C92">
        <w:rPr>
          <w:rFonts w:cs="Times New Roman"/>
        </w:rPr>
        <w:t xml:space="preserve">the heart </w:t>
      </w:r>
      <w:r w:rsidR="00EC7DF1">
        <w:rPr>
          <w:rFonts w:cs="Times New Roman"/>
        </w:rPr>
        <w:t xml:space="preserve">of the view—namely, that </w:t>
      </w:r>
      <w:r w:rsidR="00EC7DF1">
        <w:rPr>
          <w:rFonts w:cs="Times New Roman"/>
          <w:i/>
          <w:iCs/>
        </w:rPr>
        <w:t>determination settles ontological priority</w:t>
      </w:r>
      <w:r w:rsidR="00EC7DF1">
        <w:rPr>
          <w:rFonts w:cs="Times New Roman"/>
        </w:rPr>
        <w:t>.</w:t>
      </w:r>
      <w:r w:rsidR="00693EA2">
        <w:rPr>
          <w:rFonts w:cs="Times New Roman"/>
        </w:rPr>
        <w:t xml:space="preserve">  </w:t>
      </w:r>
      <w:proofErr w:type="gramStart"/>
      <w:r w:rsidR="005B793B">
        <w:rPr>
          <w:rFonts w:cs="Times New Roman"/>
        </w:rPr>
        <w:t>So</w:t>
      </w:r>
      <w:proofErr w:type="gramEnd"/>
      <w:r w:rsidR="005B793B">
        <w:rPr>
          <w:rFonts w:cs="Times New Roman"/>
        </w:rPr>
        <w:t xml:space="preserve"> the </w:t>
      </w:r>
      <w:r w:rsidR="005B793B">
        <w:rPr>
          <w:rFonts w:cs="Times New Roman"/>
          <w:i/>
          <w:iCs/>
        </w:rPr>
        <w:t>DFA</w:t>
      </w:r>
      <w:r w:rsidR="005B793B">
        <w:rPr>
          <w:rFonts w:cs="Times New Roman"/>
        </w:rPr>
        <w:t xml:space="preserve"> </w:t>
      </w:r>
      <w:proofErr w:type="gramStart"/>
      <w:r w:rsidR="005B793B">
        <w:rPr>
          <w:rFonts w:cs="Times New Roman"/>
        </w:rPr>
        <w:t>has to</w:t>
      </w:r>
      <w:proofErr w:type="gramEnd"/>
      <w:r w:rsidR="005B793B">
        <w:rPr>
          <w:rFonts w:cs="Times New Roman"/>
        </w:rPr>
        <w:t xml:space="preserve"> bite the bullet </w:t>
      </w:r>
      <w:r w:rsidR="00A14730">
        <w:rPr>
          <w:rFonts w:cs="Times New Roman"/>
        </w:rPr>
        <w:t>here</w:t>
      </w:r>
      <w:r w:rsidR="003E7E6D">
        <w:rPr>
          <w:rFonts w:cs="Times New Roman"/>
        </w:rPr>
        <w:t xml:space="preserve"> and accept the impossibility of priority-flipping</w:t>
      </w:r>
      <w:r w:rsidR="00A14730">
        <w:rPr>
          <w:rFonts w:cs="Times New Roman"/>
        </w:rPr>
        <w:t xml:space="preserve">.  </w:t>
      </w:r>
      <w:r w:rsidR="005B793B">
        <w:rPr>
          <w:rFonts w:cs="Times New Roman"/>
        </w:rPr>
        <w:t xml:space="preserve">Luckily, </w:t>
      </w:r>
      <w:r w:rsidR="003E7E6D">
        <w:rPr>
          <w:rFonts w:cs="Times New Roman"/>
        </w:rPr>
        <w:t>this</w:t>
      </w:r>
      <w:r w:rsidR="005B793B">
        <w:rPr>
          <w:rFonts w:cs="Times New Roman"/>
        </w:rPr>
        <w:t xml:space="preserve"> is not a very big bullet to bite</w:t>
      </w:r>
      <w:r w:rsidR="003E7E6D">
        <w:rPr>
          <w:rFonts w:cs="Times New Roman"/>
        </w:rPr>
        <w:t xml:space="preserve">.  As </w:t>
      </w:r>
      <w:r w:rsidR="008D3A34">
        <w:rPr>
          <w:rFonts w:cs="Times New Roman"/>
        </w:rPr>
        <w:t>I argue in the long</w:t>
      </w:r>
      <w:r w:rsidR="00F773A1">
        <w:rPr>
          <w:rFonts w:cs="Times New Roman"/>
        </w:rPr>
        <w:t>er</w:t>
      </w:r>
      <w:r w:rsidR="008D3A34">
        <w:rPr>
          <w:rFonts w:cs="Times New Roman"/>
        </w:rPr>
        <w:t xml:space="preserve"> version, </w:t>
      </w:r>
      <w:r w:rsidR="003E7E6D">
        <w:rPr>
          <w:rFonts w:cs="Times New Roman"/>
        </w:rPr>
        <w:t xml:space="preserve">Wilson’s arguments </w:t>
      </w:r>
      <w:r w:rsidR="005D5D33">
        <w:rPr>
          <w:rFonts w:cs="Times New Roman"/>
        </w:rPr>
        <w:t>in favor of priority-flipping</w:t>
      </w:r>
      <w:r w:rsidR="003E7E6D">
        <w:rPr>
          <w:rFonts w:cs="Times New Roman"/>
        </w:rPr>
        <w:t xml:space="preserve"> miss the mark.</w:t>
      </w:r>
    </w:p>
    <w:p w14:paraId="1309B620" w14:textId="5F579609" w:rsidR="00930B36" w:rsidRDefault="008A3C92" w:rsidP="001532C2">
      <w:pPr>
        <w:autoSpaceDE w:val="0"/>
        <w:autoSpaceDN w:val="0"/>
        <w:adjustRightInd w:val="0"/>
        <w:spacing w:line="480" w:lineRule="auto"/>
        <w:ind w:firstLine="720"/>
      </w:pPr>
      <w:r>
        <w:rPr>
          <w:rFonts w:cs="Times New Roman"/>
        </w:rPr>
        <w:t xml:space="preserve">The upshot </w:t>
      </w:r>
      <w:r w:rsidR="00C8674C">
        <w:rPr>
          <w:rFonts w:cs="Times New Roman"/>
        </w:rPr>
        <w:t xml:space="preserve">so far is that even allowing </w:t>
      </w:r>
      <w:proofErr w:type="spellStart"/>
      <w:r w:rsidR="00C8674C">
        <w:rPr>
          <w:rFonts w:cs="Times New Roman"/>
        </w:rPr>
        <w:t>ecumenicality</w:t>
      </w:r>
      <w:proofErr w:type="spellEnd"/>
      <w:r w:rsidR="00C8674C">
        <w:rPr>
          <w:rFonts w:cs="Times New Roman"/>
        </w:rPr>
        <w:t xml:space="preserve"> to count as a theoretical virtue, the only ‘benefit’ that the </w:t>
      </w:r>
      <w:r w:rsidR="00C8674C">
        <w:rPr>
          <w:rFonts w:cs="Times New Roman"/>
          <w:i/>
          <w:iCs/>
        </w:rPr>
        <w:t>FFA</w:t>
      </w:r>
      <w:r w:rsidR="00C8674C">
        <w:rPr>
          <w:rFonts w:cs="Times New Roman"/>
        </w:rPr>
        <w:t xml:space="preserve"> </w:t>
      </w:r>
      <w:proofErr w:type="gramStart"/>
      <w:r w:rsidR="00975687">
        <w:rPr>
          <w:rFonts w:cs="Times New Roman"/>
        </w:rPr>
        <w:t xml:space="preserve">actually </w:t>
      </w:r>
      <w:r w:rsidR="00C8674C">
        <w:rPr>
          <w:rFonts w:cs="Times New Roman"/>
        </w:rPr>
        <w:t>provides</w:t>
      </w:r>
      <w:proofErr w:type="gramEnd"/>
      <w:r w:rsidR="00C8674C">
        <w:rPr>
          <w:rFonts w:cs="Times New Roman"/>
        </w:rPr>
        <w:t xml:space="preserve"> that the </w:t>
      </w:r>
      <w:r w:rsidR="00C8674C">
        <w:rPr>
          <w:rFonts w:cs="Times New Roman"/>
          <w:i/>
          <w:iCs/>
        </w:rPr>
        <w:t>DFA</w:t>
      </w:r>
      <w:r w:rsidR="00C8674C">
        <w:rPr>
          <w:rFonts w:cs="Times New Roman"/>
        </w:rPr>
        <w:t xml:space="preserve"> cannot is </w:t>
      </w:r>
      <w:r>
        <w:rPr>
          <w:rFonts w:cs="Times New Roman"/>
          <w:i/>
          <w:iCs/>
        </w:rPr>
        <w:t>Unfixed Priority</w:t>
      </w:r>
      <w:r>
        <w:rPr>
          <w:rFonts w:cs="Times New Roman"/>
        </w:rPr>
        <w:t xml:space="preserve">.  </w:t>
      </w:r>
      <w:r w:rsidR="00C8674C">
        <w:rPr>
          <w:rFonts w:cs="Times New Roman"/>
        </w:rPr>
        <w:t xml:space="preserve">This is not a benefit at all, as far as I can see.  </w:t>
      </w:r>
      <w:proofErr w:type="gramStart"/>
      <w:r w:rsidR="00C8674C">
        <w:rPr>
          <w:rFonts w:cs="Times New Roman"/>
        </w:rPr>
        <w:t>So</w:t>
      </w:r>
      <w:proofErr w:type="gramEnd"/>
      <w:r w:rsidR="00C8674C">
        <w:rPr>
          <w:rFonts w:cs="Times New Roman"/>
        </w:rPr>
        <w:t xml:space="preserve"> what does </w:t>
      </w:r>
      <w:proofErr w:type="gramStart"/>
      <w:r w:rsidR="00351AEF">
        <w:rPr>
          <w:rFonts w:cs="Times New Roman"/>
        </w:rPr>
        <w:t>allowing</w:t>
      </w:r>
      <w:proofErr w:type="gramEnd"/>
      <w:r w:rsidR="00351AEF">
        <w:rPr>
          <w:rFonts w:cs="Times New Roman"/>
        </w:rPr>
        <w:t xml:space="preserve"> </w:t>
      </w:r>
      <w:r w:rsidR="00C8674C">
        <w:rPr>
          <w:rFonts w:cs="Times New Roman"/>
        </w:rPr>
        <w:t xml:space="preserve">it cost? </w:t>
      </w:r>
      <w:r w:rsidR="00C8674C">
        <w:t xml:space="preserve"> </w:t>
      </w:r>
      <w:r w:rsidR="00B00861">
        <w:t xml:space="preserve">It is time to compare </w:t>
      </w:r>
      <w:r w:rsidR="00884D98">
        <w:t>the</w:t>
      </w:r>
      <w:r w:rsidR="00B00861">
        <w:t xml:space="preserve"> </w:t>
      </w:r>
      <w:r w:rsidR="0069374E">
        <w:t>parsimony of the two approaches</w:t>
      </w:r>
      <w:r w:rsidR="0098798A">
        <w:t>.</w:t>
      </w:r>
    </w:p>
    <w:p w14:paraId="7FE17C7B" w14:textId="77777777" w:rsidR="00081A74" w:rsidRDefault="00081A74" w:rsidP="00C8674C">
      <w:pPr>
        <w:autoSpaceDE w:val="0"/>
        <w:autoSpaceDN w:val="0"/>
        <w:adjustRightInd w:val="0"/>
        <w:spacing w:line="480" w:lineRule="auto"/>
        <w:ind w:right="720" w:firstLine="720"/>
      </w:pPr>
    </w:p>
    <w:p w14:paraId="1410E4AE" w14:textId="72F5C58F" w:rsidR="004F5E16" w:rsidRPr="00F9450E" w:rsidRDefault="00631120" w:rsidP="0093126E">
      <w:pPr>
        <w:pStyle w:val="Heading1"/>
        <w:keepNext w:val="0"/>
        <w:keepLines w:val="0"/>
        <w:spacing w:before="0"/>
      </w:pPr>
      <w:bookmarkStart w:id="4" w:name="_Toc181007320"/>
      <w:bookmarkStart w:id="5" w:name="_Toc194994588"/>
      <w:r>
        <w:t>5</w:t>
      </w:r>
      <w:r w:rsidR="004F5E16">
        <w:t xml:space="preserve">.  </w:t>
      </w:r>
      <w:bookmarkEnd w:id="4"/>
      <w:bookmarkEnd w:id="5"/>
      <w:r>
        <w:t xml:space="preserve">The </w:t>
      </w:r>
      <w:r w:rsidR="00CF372F">
        <w:t>Price</w:t>
      </w:r>
      <w:r>
        <w:t xml:space="preserve">: </w:t>
      </w:r>
      <w:r w:rsidR="0072350C">
        <w:t>Primitive</w:t>
      </w:r>
      <w:r w:rsidR="00CF372F">
        <w:t xml:space="preserve"> </w:t>
      </w:r>
      <w:r w:rsidR="00D418C6">
        <w:t>Priority</w:t>
      </w:r>
      <w:r w:rsidR="00F9450E">
        <w:t xml:space="preserve"> </w:t>
      </w:r>
      <w:r w:rsidR="0068049C">
        <w:t>(</w:t>
      </w:r>
      <w:r w:rsidR="000C5885" w:rsidRPr="0068049C">
        <w:t>in addition to</w:t>
      </w:r>
      <w:r w:rsidR="00F9450E">
        <w:t xml:space="preserve"> Primitive Fundamentality</w:t>
      </w:r>
      <w:r w:rsidR="0068049C">
        <w:t>)</w:t>
      </w:r>
    </w:p>
    <w:p w14:paraId="272871CB" w14:textId="7AD4B001" w:rsidR="008C7607" w:rsidRDefault="008C7607" w:rsidP="008C7607">
      <w:pPr>
        <w:spacing w:line="480" w:lineRule="auto"/>
        <w:ind w:firstLine="720"/>
      </w:pPr>
      <w:r>
        <w:t xml:space="preserve">One might expect that the way to </w:t>
      </w:r>
      <w:r w:rsidR="00563176">
        <w:t>compare parsimony</w:t>
      </w:r>
      <w:r>
        <w:t xml:space="preserve"> is to </w:t>
      </w:r>
      <w:proofErr w:type="gramStart"/>
      <w:r>
        <w:t>count up</w:t>
      </w:r>
      <w:proofErr w:type="gramEnd"/>
      <w:r>
        <w:t xml:space="preserve"> each view’s </w:t>
      </w:r>
      <w:proofErr w:type="spellStart"/>
      <w:r>
        <w:t>plexic</w:t>
      </w:r>
      <w:proofErr w:type="spellEnd"/>
      <w:r>
        <w:t xml:space="preserve"> primitives.  This is </w:t>
      </w:r>
      <w:r w:rsidR="00A97F3C">
        <w:t xml:space="preserve">indeed </w:t>
      </w:r>
      <w:r w:rsidR="00A81441">
        <w:t xml:space="preserve">how I will </w:t>
      </w:r>
      <w:proofErr w:type="gramStart"/>
      <w:r w:rsidR="00A81441">
        <w:t>proceed, but</w:t>
      </w:r>
      <w:proofErr w:type="gramEnd"/>
      <w:r w:rsidR="00A81441">
        <w:t xml:space="preserve"> </w:t>
      </w:r>
      <w:r w:rsidR="00932FDC">
        <w:t>only given</w:t>
      </w:r>
      <w:r>
        <w:t xml:space="preserve"> two simplifying </w:t>
      </w:r>
      <w:r w:rsidR="00F239DA">
        <w:t>assumption</w:t>
      </w:r>
      <w:r w:rsidR="00161D9B">
        <w:t>s</w:t>
      </w:r>
      <w:r>
        <w:t>.</w:t>
      </w:r>
    </w:p>
    <w:p w14:paraId="5DD49DFE" w14:textId="7930C86D" w:rsidR="00F438B0" w:rsidRDefault="00783F5B" w:rsidP="00F438B0">
      <w:pPr>
        <w:spacing w:line="480" w:lineRule="auto"/>
        <w:ind w:firstLine="720"/>
      </w:pPr>
      <w:r>
        <w:lastRenderedPageBreak/>
        <w:t>The first</w:t>
      </w:r>
      <w:r w:rsidR="008C7607">
        <w:t xml:space="preserve"> </w:t>
      </w:r>
      <w:r w:rsidR="007C7DE7">
        <w:t xml:space="preserve">simplifying </w:t>
      </w:r>
      <w:r w:rsidR="00F239DA">
        <w:t xml:space="preserve">assumption is </w:t>
      </w:r>
      <w:r w:rsidR="008C7607">
        <w:t xml:space="preserve">robust </w:t>
      </w:r>
      <w:proofErr w:type="spellStart"/>
      <w:r w:rsidR="008C7607">
        <w:t>plexic</w:t>
      </w:r>
      <w:proofErr w:type="spellEnd"/>
      <w:r w:rsidR="008C7607">
        <w:t xml:space="preserve"> realism.  </w:t>
      </w:r>
      <w:r w:rsidR="00600D8E">
        <w:t>As I pointed out</w:t>
      </w:r>
      <w:r w:rsidR="008C7607">
        <w:t xml:space="preserve"> in §2, neither the </w:t>
      </w:r>
      <w:r w:rsidR="008C7607">
        <w:rPr>
          <w:i/>
          <w:iCs/>
        </w:rPr>
        <w:t>DFA</w:t>
      </w:r>
      <w:r w:rsidR="008C7607">
        <w:t xml:space="preserve"> nor the core of the </w:t>
      </w:r>
      <w:r w:rsidR="008C7607">
        <w:rPr>
          <w:i/>
          <w:iCs/>
        </w:rPr>
        <w:t>FFA</w:t>
      </w:r>
      <w:r w:rsidR="008C7607">
        <w:t xml:space="preserve"> is strictly speaking </w:t>
      </w:r>
      <w:r w:rsidR="008C7607" w:rsidRPr="00F438B0">
        <w:t xml:space="preserve">committed to </w:t>
      </w:r>
      <w:r w:rsidR="00362C4F">
        <w:t>this</w:t>
      </w:r>
      <w:r w:rsidR="008C7607" w:rsidRPr="00F438B0">
        <w:t>.</w:t>
      </w:r>
      <w:r w:rsidR="00A25B7D" w:rsidRPr="00F438B0">
        <w:t xml:space="preserve">  But Wilson</w:t>
      </w:r>
      <w:r w:rsidR="00152127" w:rsidRPr="00F438B0">
        <w:t xml:space="preserve"> is</w:t>
      </w:r>
      <w:r w:rsidR="00A25B7D" w:rsidRPr="00F438B0">
        <w:t xml:space="preserve">, and so are </w:t>
      </w:r>
      <w:r w:rsidR="00920149" w:rsidRPr="00F438B0">
        <w:t>most</w:t>
      </w:r>
      <w:r w:rsidR="00A25B7D" w:rsidRPr="00F438B0">
        <w:t xml:space="preserve"> of her opponents, so </w:t>
      </w:r>
      <w:r w:rsidR="00F438B0" w:rsidRPr="00F438B0">
        <w:t>it is fine to pret</w:t>
      </w:r>
      <w:r w:rsidR="00F438B0">
        <w:t>e</w:t>
      </w:r>
      <w:r w:rsidR="00F438B0" w:rsidRPr="00F438B0">
        <w:t>n</w:t>
      </w:r>
      <w:r w:rsidR="00F438B0">
        <w:t>d</w:t>
      </w:r>
      <w:r w:rsidR="00F438B0" w:rsidRPr="00F438B0">
        <w:t xml:space="preserve"> that the dispute between the </w:t>
      </w:r>
      <w:r w:rsidR="00F438B0" w:rsidRPr="00F438B0">
        <w:rPr>
          <w:i/>
          <w:iCs/>
        </w:rPr>
        <w:t>DFA</w:t>
      </w:r>
      <w:r w:rsidR="00F438B0" w:rsidRPr="00F438B0">
        <w:t xml:space="preserve"> and the </w:t>
      </w:r>
      <w:r w:rsidR="00F438B0" w:rsidRPr="00F438B0">
        <w:rPr>
          <w:i/>
          <w:iCs/>
        </w:rPr>
        <w:t>FFA</w:t>
      </w:r>
      <w:r w:rsidR="00F438B0" w:rsidRPr="00F438B0">
        <w:t xml:space="preserve"> is about which </w:t>
      </w:r>
      <w:proofErr w:type="spellStart"/>
      <w:r w:rsidR="00F438B0" w:rsidRPr="00F438B0">
        <w:t>plexic</w:t>
      </w:r>
      <w:proofErr w:type="spellEnd"/>
      <w:r w:rsidR="00F438B0" w:rsidRPr="00F438B0">
        <w:t xml:space="preserve"> notion is fundamental full stop, not just which is more fundamental than the others.</w:t>
      </w:r>
    </w:p>
    <w:p w14:paraId="1CF46114" w14:textId="62012D04" w:rsidR="0001224C" w:rsidRPr="00CB7FF4" w:rsidRDefault="00974780" w:rsidP="003D75CB">
      <w:pPr>
        <w:spacing w:line="480" w:lineRule="auto"/>
        <w:ind w:firstLine="720"/>
      </w:pPr>
      <w:r>
        <w:t xml:space="preserve">The other simplifying </w:t>
      </w:r>
      <w:r w:rsidR="007C7DE7">
        <w:t>move</w:t>
      </w:r>
      <w:r>
        <w:t xml:space="preserve"> </w:t>
      </w:r>
      <w:r w:rsidR="00A81441">
        <w:t>is to set aside pluralist view</w:t>
      </w:r>
      <w:r w:rsidR="003D75CB">
        <w:t xml:space="preserve">s of </w:t>
      </w:r>
      <w:r w:rsidR="0001224C">
        <w:t xml:space="preserve">either a </w:t>
      </w:r>
      <w:r w:rsidR="0001224C">
        <w:rPr>
          <w:i/>
          <w:iCs/>
        </w:rPr>
        <w:t>DFA</w:t>
      </w:r>
      <w:r w:rsidR="0001224C">
        <w:t xml:space="preserve"> or </w:t>
      </w:r>
      <w:r w:rsidR="0001224C" w:rsidRPr="0001224C">
        <w:rPr>
          <w:i/>
          <w:iCs/>
        </w:rPr>
        <w:t>FFA</w:t>
      </w:r>
      <w:r w:rsidR="0001224C" w:rsidRPr="0001224C">
        <w:t xml:space="preserve"> stripe.  Clearly a</w:t>
      </w:r>
      <w:r w:rsidR="0001224C">
        <w:t xml:space="preserve"> version of the </w:t>
      </w:r>
      <w:r w:rsidR="0001224C">
        <w:rPr>
          <w:i/>
          <w:iCs/>
        </w:rPr>
        <w:t>DFA</w:t>
      </w:r>
      <w:r w:rsidR="0001224C">
        <w:t xml:space="preserve"> with 17 </w:t>
      </w:r>
      <w:r w:rsidR="00C47CDA">
        <w:t>fundamental</w:t>
      </w:r>
      <w:r w:rsidR="0001224C">
        <w:t xml:space="preserve"> determination relations will have </w:t>
      </w:r>
      <w:r w:rsidR="00567D17">
        <w:t>more</w:t>
      </w:r>
      <w:r w:rsidR="0001224C">
        <w:t xml:space="preserve"> ontological commitments than a </w:t>
      </w:r>
      <w:r w:rsidR="001A2D95">
        <w:t xml:space="preserve">version of the </w:t>
      </w:r>
      <w:r w:rsidR="001A2D95">
        <w:rPr>
          <w:i/>
          <w:iCs/>
        </w:rPr>
        <w:t>FFA</w:t>
      </w:r>
      <w:r w:rsidR="001A2D95">
        <w:t xml:space="preserve"> with just one primitive notion of fundamentality, and equally clearly </w:t>
      </w:r>
      <w:r w:rsidR="00CD579C">
        <w:rPr>
          <w:i/>
          <w:iCs/>
        </w:rPr>
        <w:t>vice versa</w:t>
      </w:r>
      <w:r w:rsidR="000466F3">
        <w:t xml:space="preserve">, too.  I will </w:t>
      </w:r>
      <w:r w:rsidR="005F053A">
        <w:t xml:space="preserve">hold this parameter </w:t>
      </w:r>
      <w:proofErr w:type="gramStart"/>
      <w:r w:rsidR="005F053A">
        <w:t>fixed, and</w:t>
      </w:r>
      <w:proofErr w:type="gramEnd"/>
      <w:r w:rsidR="005F053A">
        <w:t xml:space="preserve"> </w:t>
      </w:r>
      <w:r w:rsidR="00CB7FF4">
        <w:t xml:space="preserve">just look at the </w:t>
      </w:r>
      <w:r w:rsidR="00EB2279">
        <w:t>comparison between</w:t>
      </w:r>
      <w:r w:rsidR="00CB7FF4">
        <w:t xml:space="preserve"> non-pluralist versions of the </w:t>
      </w:r>
      <w:r w:rsidR="00CB7FF4">
        <w:rPr>
          <w:i/>
          <w:iCs/>
        </w:rPr>
        <w:t xml:space="preserve">DFA </w:t>
      </w:r>
      <w:r w:rsidR="00CB7FF4">
        <w:t xml:space="preserve">and </w:t>
      </w:r>
      <w:r w:rsidR="00CB7FF4">
        <w:rPr>
          <w:i/>
          <w:iCs/>
        </w:rPr>
        <w:t>FFA</w:t>
      </w:r>
      <w:r w:rsidR="00CB7FF4">
        <w:t>.</w:t>
      </w:r>
      <w:r w:rsidR="00C8776C">
        <w:rPr>
          <w:rStyle w:val="FootnoteReference"/>
        </w:rPr>
        <w:footnoteReference w:id="12"/>
      </w:r>
    </w:p>
    <w:p w14:paraId="4951DBA2" w14:textId="06E32334" w:rsidR="000673AA" w:rsidRDefault="00DD5C6D" w:rsidP="00C650AC">
      <w:pPr>
        <w:spacing w:line="480" w:lineRule="auto"/>
        <w:ind w:firstLine="720"/>
      </w:pPr>
      <w:r>
        <w:t xml:space="preserve">These </w:t>
      </w:r>
      <w:r w:rsidR="00581D0C">
        <w:t xml:space="preserve">two </w:t>
      </w:r>
      <w:r>
        <w:t xml:space="preserve">simplifications make the parsimony comparison look </w:t>
      </w:r>
      <w:r w:rsidR="00B310DD">
        <w:t>a</w:t>
      </w:r>
      <w:r>
        <w:t xml:space="preserve">) </w:t>
      </w:r>
      <w:r w:rsidR="00581D0C">
        <w:t xml:space="preserve">totally </w:t>
      </w:r>
      <w:r>
        <w:t xml:space="preserve">straightforward, and b) like a tie.  </w:t>
      </w:r>
      <w:r w:rsidR="003D5F73">
        <w:t>Here</w:t>
      </w:r>
      <w:r w:rsidR="00C650AC">
        <w:t xml:space="preserve"> at </w:t>
      </w:r>
      <w:r w:rsidR="004C4C8F">
        <w:t>D</w:t>
      </w:r>
      <w:r w:rsidR="007F47BE">
        <w:t>iscount D</w:t>
      </w:r>
      <w:r w:rsidR="004C4C8F">
        <w:t xml:space="preserve">etermination </w:t>
      </w:r>
      <w:r w:rsidR="00A30533">
        <w:t>Deals</w:t>
      </w:r>
      <w:r w:rsidR="003D5F73">
        <w:t>, I</w:t>
      </w:r>
      <w:r w:rsidR="00C650AC">
        <w:t xml:space="preserve"> try to sell you </w:t>
      </w:r>
      <w:r>
        <w:t xml:space="preserve">primitive determination.  Next door is Wilson’s Wheels, where she </w:t>
      </w:r>
      <w:r w:rsidR="00C650AC">
        <w:t>instead tries to sell you</w:t>
      </w:r>
      <w:r>
        <w:t xml:space="preserve"> primitive absolute fundamentality.  </w:t>
      </w:r>
      <w:r w:rsidR="005B011F">
        <w:t>Who cares</w:t>
      </w:r>
      <w:r w:rsidR="00601313">
        <w:t xml:space="preserve">; </w:t>
      </w:r>
      <w:r w:rsidR="001406C4">
        <w:t>it all</w:t>
      </w:r>
      <w:r w:rsidR="00B73FC4">
        <w:t xml:space="preserve"> cost</w:t>
      </w:r>
      <w:r w:rsidR="001406C4">
        <w:t>s</w:t>
      </w:r>
      <w:r w:rsidR="00B73FC4">
        <w:t xml:space="preserve"> the same!</w:t>
      </w:r>
      <w:r w:rsidR="00581D0C">
        <w:t xml:space="preserve">  </w:t>
      </w:r>
    </w:p>
    <w:p w14:paraId="560A3EFB" w14:textId="77777777" w:rsidR="007165CE" w:rsidRPr="005073A6" w:rsidRDefault="00B73FC4" w:rsidP="00FE5CCA">
      <w:pPr>
        <w:spacing w:line="480" w:lineRule="auto"/>
        <w:ind w:firstLine="720"/>
      </w:pPr>
      <w:r>
        <w:t>No</w:t>
      </w:r>
      <w:r w:rsidR="00B607EF">
        <w:t xml:space="preserve">pe.  </w:t>
      </w:r>
      <w:r w:rsidR="00AD7CB9">
        <w:t xml:space="preserve">The parsimony comparison is not </w:t>
      </w:r>
      <w:r w:rsidR="00AD7CB9">
        <w:rPr>
          <w:i/>
          <w:iCs/>
        </w:rPr>
        <w:t>this</w:t>
      </w:r>
      <w:r w:rsidR="00AD7CB9">
        <w:t xml:space="preserve"> straightforward, and it is not a tie.  That’s because </w:t>
      </w:r>
      <w:r w:rsidR="00AD7CB9" w:rsidRPr="005073A6">
        <w:t>d</w:t>
      </w:r>
      <w:r w:rsidR="00B347FC" w:rsidRPr="005073A6">
        <w:t xml:space="preserve">etermination and absolute fundamentality are only two of the </w:t>
      </w:r>
      <w:r w:rsidR="00933F8B" w:rsidRPr="005073A6">
        <w:t>places</w:t>
      </w:r>
      <w:r w:rsidR="00B347FC" w:rsidRPr="005073A6">
        <w:t xml:space="preserve"> where </w:t>
      </w:r>
      <w:proofErr w:type="spellStart"/>
      <w:r w:rsidR="009D60E4" w:rsidRPr="005073A6">
        <w:t>plexic</w:t>
      </w:r>
      <w:proofErr w:type="spellEnd"/>
      <w:r w:rsidR="00B347FC" w:rsidRPr="005073A6">
        <w:t xml:space="preserve"> primitives might lurk. </w:t>
      </w:r>
      <w:r w:rsidR="00FE5CCA" w:rsidRPr="005073A6">
        <w:t xml:space="preserve"> </w:t>
      </w:r>
    </w:p>
    <w:p w14:paraId="5DA5A2D4" w14:textId="2070C593" w:rsidR="005522D7" w:rsidRPr="005073A6" w:rsidRDefault="00D248AF" w:rsidP="00F6778B">
      <w:pPr>
        <w:spacing w:line="480" w:lineRule="auto"/>
        <w:ind w:firstLine="720"/>
      </w:pPr>
      <w:r w:rsidRPr="005073A6">
        <w:t xml:space="preserve">Other places are, well, any of the </w:t>
      </w:r>
      <w:proofErr w:type="spellStart"/>
      <w:r w:rsidRPr="005073A6">
        <w:t>plexic</w:t>
      </w:r>
      <w:proofErr w:type="spellEnd"/>
      <w:r w:rsidRPr="005073A6">
        <w:t xml:space="preserve"> notions I flagged in §2.5</w:t>
      </w:r>
      <w:r w:rsidR="00FE5CCA" w:rsidRPr="005073A6">
        <w:t xml:space="preserve">.  A notable one for my purposes is </w:t>
      </w:r>
      <w:r w:rsidR="00BA103C" w:rsidRPr="005073A6">
        <w:rPr>
          <w:i/>
          <w:iCs/>
        </w:rPr>
        <w:t>ontological priority</w:t>
      </w:r>
      <w:r w:rsidR="00324F5C" w:rsidRPr="005073A6">
        <w:t xml:space="preserve"> (or relative fundamentality; I use these</w:t>
      </w:r>
      <w:r w:rsidR="009E43CC" w:rsidRPr="005073A6">
        <w:t xml:space="preserve"> terms </w:t>
      </w:r>
      <w:r w:rsidR="009E43CC" w:rsidRPr="005073A6">
        <w:lastRenderedPageBreak/>
        <w:t>interchangeably</w:t>
      </w:r>
      <w:r w:rsidR="00324F5C" w:rsidRPr="005073A6">
        <w:t>)</w:t>
      </w:r>
      <w:r w:rsidR="009E43CC" w:rsidRPr="005073A6">
        <w:t xml:space="preserve">.  </w:t>
      </w:r>
      <w:r w:rsidR="007165CE" w:rsidRPr="005073A6">
        <w:t>I shall argue that o</w:t>
      </w:r>
      <w:r w:rsidR="00DE29D3" w:rsidRPr="005073A6">
        <w:t>ntological priority</w:t>
      </w:r>
      <w:r w:rsidR="00DC20C2" w:rsidRPr="005073A6">
        <w:t xml:space="preserve"> is the </w:t>
      </w:r>
      <w:proofErr w:type="gramStart"/>
      <w:r w:rsidR="00DC20C2" w:rsidRPr="005073A6">
        <w:t>tie-breaker</w:t>
      </w:r>
      <w:proofErr w:type="gramEnd"/>
      <w:r w:rsidR="00DC20C2" w:rsidRPr="005073A6">
        <w:t xml:space="preserve">:  the </w:t>
      </w:r>
      <w:r w:rsidR="007165CE" w:rsidRPr="005073A6">
        <w:rPr>
          <w:i/>
          <w:iCs/>
        </w:rPr>
        <w:t xml:space="preserve">FFA </w:t>
      </w:r>
      <w:r w:rsidR="007165CE" w:rsidRPr="005073A6">
        <w:t xml:space="preserve">needs to posit an additional </w:t>
      </w:r>
      <w:proofErr w:type="spellStart"/>
      <w:r w:rsidR="007165CE" w:rsidRPr="005073A6">
        <w:t>plexic</w:t>
      </w:r>
      <w:proofErr w:type="spellEnd"/>
      <w:r w:rsidR="007165CE" w:rsidRPr="005073A6">
        <w:t xml:space="preserve"> primitive here, and the</w:t>
      </w:r>
      <w:r w:rsidR="00BA103C" w:rsidRPr="005073A6">
        <w:t xml:space="preserve"> </w:t>
      </w:r>
      <w:r w:rsidR="00BA103C" w:rsidRPr="005073A6">
        <w:rPr>
          <w:i/>
          <w:iCs/>
        </w:rPr>
        <w:t>DFA</w:t>
      </w:r>
      <w:r w:rsidR="00BA103C" w:rsidRPr="005073A6">
        <w:t xml:space="preserve"> </w:t>
      </w:r>
      <w:r w:rsidR="00C16259" w:rsidRPr="005073A6">
        <w:t>does not</w:t>
      </w:r>
      <w:r w:rsidR="00871578" w:rsidRPr="005073A6">
        <w:t xml:space="preserve">.  </w:t>
      </w:r>
    </w:p>
    <w:p w14:paraId="209AF63E" w14:textId="1607B1FA" w:rsidR="00EB2C62" w:rsidRPr="00AE43A4" w:rsidRDefault="00D543CD" w:rsidP="00867302">
      <w:pPr>
        <w:spacing w:line="480" w:lineRule="auto"/>
        <w:ind w:firstLine="720"/>
      </w:pPr>
      <w:r w:rsidRPr="005073A6">
        <w:t>Every (r</w:t>
      </w:r>
      <w:r w:rsidR="00BE5FB9" w:rsidRPr="005073A6">
        <w:t>obust r</w:t>
      </w:r>
      <w:r w:rsidRPr="005073A6">
        <w:t xml:space="preserve">ealist) </w:t>
      </w:r>
      <w:r w:rsidRPr="005073A6">
        <w:rPr>
          <w:i/>
          <w:iCs/>
        </w:rPr>
        <w:t>D</w:t>
      </w:r>
      <w:r w:rsidR="00136B66" w:rsidRPr="005073A6">
        <w:rPr>
          <w:i/>
          <w:iCs/>
        </w:rPr>
        <w:t>FA</w:t>
      </w:r>
      <w:r w:rsidR="00136B66" w:rsidRPr="005073A6">
        <w:t>-</w:t>
      </w:r>
      <w:proofErr w:type="spellStart"/>
      <w:r w:rsidR="00136B66" w:rsidRPr="005073A6">
        <w:t>ist</w:t>
      </w:r>
      <w:proofErr w:type="spellEnd"/>
      <w:r w:rsidR="00136B66" w:rsidRPr="005073A6">
        <w:t xml:space="preserve"> </w:t>
      </w:r>
      <w:r w:rsidRPr="005073A6">
        <w:t>has</w:t>
      </w:r>
      <w:r w:rsidR="00136B66" w:rsidRPr="005073A6">
        <w:t xml:space="preserve"> the</w:t>
      </w:r>
      <w:r w:rsidR="00136B66">
        <w:t xml:space="preserve"> following crucial item in </w:t>
      </w:r>
      <w:r>
        <w:t>his</w:t>
      </w:r>
      <w:r w:rsidR="00136B66">
        <w:t xml:space="preserve"> toolbox: </w:t>
      </w:r>
      <w:r w:rsidR="00BB7F70">
        <w:t>a</w:t>
      </w:r>
      <w:r w:rsidR="00136B66">
        <w:t xml:space="preserve"> </w:t>
      </w:r>
      <w:r w:rsidR="00BB7F70">
        <w:t xml:space="preserve">primitively </w:t>
      </w:r>
      <w:r w:rsidR="00136B66">
        <w:t>directed determination relation, where the directedness</w:t>
      </w:r>
      <w:r w:rsidR="00036DB2">
        <w:t xml:space="preserve"> </w:t>
      </w:r>
      <w:r w:rsidR="00136B66">
        <w:t xml:space="preserve">is part of what it takes for them to count as determination relations in the first place.  </w:t>
      </w:r>
      <w:r w:rsidR="00036DB2">
        <w:t>(The</w:t>
      </w:r>
      <w:r w:rsidR="00A03381">
        <w:t xml:space="preserve"> big</w:t>
      </w:r>
      <w:r w:rsidR="00036DB2">
        <w:t xml:space="preserve"> challenge for a non</w:t>
      </w:r>
      <w:r w:rsidR="006421D4">
        <w:t>-robust-</w:t>
      </w:r>
      <w:r w:rsidR="00036DB2">
        <w:t xml:space="preserve">realist </w:t>
      </w:r>
      <w:proofErr w:type="spellStart"/>
      <w:r w:rsidR="00036DB2">
        <w:rPr>
          <w:i/>
          <w:iCs/>
        </w:rPr>
        <w:t>DFA</w:t>
      </w:r>
      <w:r w:rsidR="00036DB2">
        <w:t>ist</w:t>
      </w:r>
      <w:proofErr w:type="spellEnd"/>
      <w:r w:rsidR="00036DB2">
        <w:t xml:space="preserve"> is to come up with a way to account for the directedness</w:t>
      </w:r>
      <w:r w:rsidR="003164E5">
        <w:t>, to not leave it primitive.)</w:t>
      </w:r>
      <w:r w:rsidR="00036DB2">
        <w:t xml:space="preserve">  </w:t>
      </w:r>
      <w:r w:rsidR="00611DDB">
        <w:t xml:space="preserve">This relation, plus either the </w:t>
      </w:r>
      <w:r w:rsidR="00611DDB">
        <w:rPr>
          <w:i/>
          <w:iCs/>
        </w:rPr>
        <w:t>D</w:t>
      </w:r>
      <w:r w:rsidR="000B4E92">
        <w:rPr>
          <w:i/>
          <w:iCs/>
        </w:rPr>
        <w:sym w:font="Symbol" w:char="F020"/>
      </w:r>
      <w:r w:rsidR="000B4E92">
        <w:rPr>
          <w:i/>
          <w:iCs/>
        </w:rPr>
        <w:sym w:font="Symbol" w:char="F0AE"/>
      </w:r>
      <w:r w:rsidR="00611DDB">
        <w:rPr>
          <w:i/>
          <w:iCs/>
        </w:rPr>
        <w:t>MFT</w:t>
      </w:r>
      <w:r w:rsidR="00611DDB">
        <w:t xml:space="preserve"> principle or a suitable replacement, is the core of </w:t>
      </w:r>
      <w:r w:rsidR="00EB2C62">
        <w:t xml:space="preserve">the </w:t>
      </w:r>
      <w:r w:rsidR="005E5450">
        <w:t>solution</w:t>
      </w:r>
      <w:r w:rsidR="00EB2C62">
        <w:t xml:space="preserve">, and the rest is largely a matter of sorting out how the pieces fit together.  </w:t>
      </w:r>
      <w:r w:rsidR="0034382A">
        <w:t xml:space="preserve">In chapter 6 of my 2017, </w:t>
      </w:r>
      <w:r w:rsidR="00EB2C62">
        <w:t>I offered a starter version</w:t>
      </w:r>
      <w:r w:rsidR="0034382A">
        <w:t>;</w:t>
      </w:r>
      <w:r w:rsidR="00EB2C62">
        <w:t xml:space="preserve"> </w:t>
      </w:r>
      <w:r w:rsidR="0034382A">
        <w:t>I</w:t>
      </w:r>
      <w:r w:rsidR="00F9575B">
        <w:t xml:space="preserve"> invite other</w:t>
      </w:r>
      <w:r w:rsidR="00EB2C62">
        <w:t xml:space="preserve"> </w:t>
      </w:r>
      <w:proofErr w:type="spellStart"/>
      <w:r w:rsidR="00EB2C62" w:rsidRPr="00877B8B">
        <w:rPr>
          <w:i/>
          <w:iCs/>
        </w:rPr>
        <w:t>DFA</w:t>
      </w:r>
      <w:r w:rsidR="00EB2C62">
        <w:t>ists</w:t>
      </w:r>
      <w:proofErr w:type="spellEnd"/>
      <w:r w:rsidR="00EB2C62">
        <w:t xml:space="preserve"> to </w:t>
      </w:r>
      <w:r w:rsidR="009B00FC">
        <w:t>tinker</w:t>
      </w:r>
      <w:r w:rsidR="00EB2C62">
        <w:t xml:space="preserve"> with the details.  </w:t>
      </w:r>
    </w:p>
    <w:p w14:paraId="73E57938" w14:textId="661E4EDB" w:rsidR="00EB2C62" w:rsidRPr="00720B2E" w:rsidRDefault="00EB2C62" w:rsidP="00867302">
      <w:pPr>
        <w:spacing w:line="480" w:lineRule="auto"/>
        <w:ind w:firstLine="720"/>
      </w:pPr>
      <w:r>
        <w:t xml:space="preserve">Wilson is in a completely different position.  For her, the task of accounting for </w:t>
      </w:r>
      <w:r w:rsidR="009E43CC">
        <w:t>priority</w:t>
      </w:r>
      <w:r>
        <w:t xml:space="preserve"> is </w:t>
      </w:r>
      <w:r>
        <w:rPr>
          <w:i/>
          <w:iCs/>
        </w:rPr>
        <w:t>not</w:t>
      </w:r>
      <w:r>
        <w:t xml:space="preserve"> that of using a directed relation(s) in combination with other ontologically kosher</w:t>
      </w:r>
      <w:r w:rsidR="00A85EE1">
        <w:t xml:space="preserve"> (</w:t>
      </w:r>
      <w:r w:rsidR="00C47CDA">
        <w:t xml:space="preserve">i.e., </w:t>
      </w:r>
      <w:proofErr w:type="spellStart"/>
      <w:r w:rsidR="00A85EE1">
        <w:t>nonplexic</w:t>
      </w:r>
      <w:proofErr w:type="spellEnd"/>
      <w:r w:rsidR="00A85EE1">
        <w:t>)</w:t>
      </w:r>
      <w:r>
        <w:t xml:space="preserve"> ingredients to capture the entire relative fundamentality structure of the world.  </w:t>
      </w:r>
      <w:r>
        <w:rPr>
          <w:i/>
          <w:iCs/>
        </w:rPr>
        <w:t xml:space="preserve">Wilson also </w:t>
      </w:r>
      <w:proofErr w:type="gramStart"/>
      <w:r>
        <w:rPr>
          <w:i/>
          <w:iCs/>
        </w:rPr>
        <w:t>has to</w:t>
      </w:r>
      <w:proofErr w:type="gramEnd"/>
      <w:r>
        <w:rPr>
          <w:i/>
          <w:iCs/>
        </w:rPr>
        <w:t xml:space="preserve"> account for the directedness of instances of her non-directed relations</w:t>
      </w:r>
      <w:r>
        <w:t xml:space="preserve">.  Remember, she </w:t>
      </w:r>
      <w:r w:rsidRPr="00782683">
        <w:t>denies</w:t>
      </w:r>
      <w:r>
        <w:t xml:space="preserve"> that her “small ‘g’ grounding relations” have a fixed direction of priority, instead insisting that priority-flipping is possible.  They are more aptly named </w:t>
      </w:r>
      <w:r w:rsidRPr="00F23C49">
        <w:rPr>
          <w:i/>
          <w:iCs/>
        </w:rPr>
        <w:t>proto</w:t>
      </w:r>
      <w:r>
        <w:t>-determination relations.</w:t>
      </w:r>
    </w:p>
    <w:p w14:paraId="45684B3C" w14:textId="575E3C53" w:rsidR="00EB2C62" w:rsidRDefault="00EB2C62" w:rsidP="00867302">
      <w:pPr>
        <w:spacing w:line="480" w:lineRule="auto"/>
        <w:ind w:firstLine="720"/>
      </w:pPr>
      <w:r>
        <w:t xml:space="preserve">So, </w:t>
      </w:r>
      <w:r w:rsidR="00077DA1">
        <w:t>all</w:t>
      </w:r>
      <w:r>
        <w:t xml:space="preserve"> Wilson has </w:t>
      </w:r>
      <w:r w:rsidR="00645632">
        <w:t>is</w:t>
      </w:r>
      <w:r>
        <w:t xml:space="preserve"> the array of proto-determination facts, and the primitive specification of what is </w:t>
      </w:r>
      <w:proofErr w:type="gramStart"/>
      <w:r>
        <w:t>absolutely fundamental</w:t>
      </w:r>
      <w:proofErr w:type="gramEnd"/>
      <w:r>
        <w:t xml:space="preserve">.  How </w:t>
      </w:r>
      <w:r w:rsidR="00023CBB">
        <w:t xml:space="preserve">on earth </w:t>
      </w:r>
      <w:r>
        <w:t xml:space="preserve">can those two things settle the relative fundamentality structure of the world?  </w:t>
      </w:r>
    </w:p>
    <w:p w14:paraId="23CA36AE" w14:textId="419464DA" w:rsidR="00EB2C62" w:rsidRDefault="00EB2C62" w:rsidP="008A36EE">
      <w:pPr>
        <w:spacing w:line="480" w:lineRule="auto"/>
        <w:ind w:firstLine="720"/>
      </w:pPr>
      <w:r>
        <w:t xml:space="preserve">Wilson rightly points out that the stipulation of the fundamentals does generate </w:t>
      </w:r>
      <w:r w:rsidRPr="00143A76">
        <w:rPr>
          <w:i/>
          <w:iCs/>
        </w:rPr>
        <w:t>some</w:t>
      </w:r>
      <w:r>
        <w:t xml:space="preserve"> relative fundamentality facts, because all fundamental things are more fundamental than all nonfundamental things.  This is true.  Those relative fundamentality facts </w:t>
      </w:r>
      <w:r w:rsidR="006E479C">
        <w:t xml:space="preserve">do </w:t>
      </w:r>
      <w:r>
        <w:t xml:space="preserve">come for free with the comparative nature of </w:t>
      </w:r>
      <w:r>
        <w:rPr>
          <w:i/>
          <w:iCs/>
        </w:rPr>
        <w:t xml:space="preserve">more fundamental </w:t>
      </w:r>
      <w:r w:rsidRPr="00C708D4">
        <w:rPr>
          <w:i/>
          <w:iCs/>
        </w:rPr>
        <w:lastRenderedPageBreak/>
        <w:t>than</w:t>
      </w:r>
      <w:r>
        <w:t xml:space="preserve">, in the same way that dividing a group of </w:t>
      </w:r>
      <w:r w:rsidR="006E479C">
        <w:t>rocks</w:t>
      </w:r>
      <w:r>
        <w:t xml:space="preserve"> into the heaviest and the not-heaviest imposes a </w:t>
      </w:r>
      <w:r>
        <w:rPr>
          <w:i/>
          <w:iCs/>
        </w:rPr>
        <w:t>heavier than</w:t>
      </w:r>
      <w:r>
        <w:t xml:space="preserve"> ranking upon some of them: namely, any pair such that one is among the heaviest and one is not.</w:t>
      </w:r>
      <w:r w:rsidR="008A36EE">
        <w:t xml:space="preserve">  </w:t>
      </w:r>
      <w:proofErr w:type="gramStart"/>
      <w:r>
        <w:t>But</w:t>
      </w:r>
      <w:r w:rsidR="00EA4BB1">
        <w:t>,</w:t>
      </w:r>
      <w:proofErr w:type="gramEnd"/>
      <w:r w:rsidR="00EA4BB1">
        <w:t xml:space="preserve"> crucially, </w:t>
      </w:r>
      <w:r w:rsidR="00A06E90">
        <w:t>the</w:t>
      </w:r>
      <w:r w:rsidR="00321615">
        <w:t xml:space="preserve"> </w:t>
      </w:r>
      <w:r w:rsidR="00A06E90">
        <w:t>binary</w:t>
      </w:r>
      <w:r w:rsidR="00321615">
        <w:t xml:space="preserve"> division</w:t>
      </w:r>
      <w:r>
        <w:t xml:space="preserve"> does not impose a heavier-than ranking on </w:t>
      </w:r>
      <w:proofErr w:type="gramStart"/>
      <w:r w:rsidR="00A06E90">
        <w:t>all</w:t>
      </w:r>
      <w:r w:rsidR="006E479C">
        <w:t xml:space="preserve"> of</w:t>
      </w:r>
      <w:proofErr w:type="gramEnd"/>
      <w:r w:rsidR="006E479C">
        <w:t xml:space="preserve"> the rocks!  </w:t>
      </w:r>
      <w:r w:rsidR="00C959C7">
        <w:t>It</w:t>
      </w:r>
      <w:r w:rsidR="005B46B1">
        <w:t xml:space="preserve"> is silent about heavier-than relations among the not-heaviest things.  </w:t>
      </w:r>
      <w:r w:rsidR="00B77C03">
        <w:t>Similarly, the mere binary division between fundamental and not-fundamental is silent about more</w:t>
      </w:r>
      <w:r w:rsidR="00EF71AE">
        <w:t>-</w:t>
      </w:r>
      <w:r w:rsidR="00B77C03">
        <w:t xml:space="preserve">fundamental-than relations among </w:t>
      </w:r>
      <w:proofErr w:type="spellStart"/>
      <w:r w:rsidR="00B77C03">
        <w:t>nonfundamentalia</w:t>
      </w:r>
      <w:proofErr w:type="spellEnd"/>
      <w:r w:rsidR="00F65500">
        <w:t>.</w:t>
      </w:r>
    </w:p>
    <w:p w14:paraId="1FA0849C" w14:textId="6016FD24" w:rsidR="00EB2C62" w:rsidRDefault="00EB2C62" w:rsidP="00611DDB">
      <w:pPr>
        <w:spacing w:line="480" w:lineRule="auto"/>
        <w:ind w:firstLine="720"/>
      </w:pPr>
      <w:r>
        <w:t xml:space="preserve">Wilson is aware of this (§2.2.1).  And while she has </w:t>
      </w:r>
      <w:r w:rsidR="002B00BF">
        <w:t>previously</w:t>
      </w:r>
      <w:r>
        <w:t xml:space="preserve"> been skeptical that there could be an “algorithm” specifying how the relative fundamentality facts among </w:t>
      </w:r>
      <w:proofErr w:type="spellStart"/>
      <w:r>
        <w:t>nonfundamentalia</w:t>
      </w:r>
      <w:proofErr w:type="spellEnd"/>
      <w:r>
        <w:t xml:space="preserve"> are fixed, she embarks upon the project here.  She suggests that her two building blocks—the primitive stipulation of what is </w:t>
      </w:r>
      <w:proofErr w:type="gramStart"/>
      <w:r>
        <w:t>absolutely fundamental</w:t>
      </w:r>
      <w:proofErr w:type="gramEnd"/>
      <w:r>
        <w:t xml:space="preserve">, plus facts about how the small ‘g’ proto-determination relations obtain—do indeed settle facts about how the relative fundamentality relations obtain among </w:t>
      </w:r>
      <w:proofErr w:type="spellStart"/>
      <w:r>
        <w:t>nonfundamentals</w:t>
      </w:r>
      <w:proofErr w:type="spellEnd"/>
      <w:r>
        <w:t>.</w:t>
      </w:r>
    </w:p>
    <w:p w14:paraId="6C0C0E84" w14:textId="4B4DA30F" w:rsidR="00EB2C62" w:rsidRDefault="00EB2C62" w:rsidP="00611DDB">
      <w:pPr>
        <w:spacing w:line="480" w:lineRule="auto"/>
        <w:ind w:firstLine="720"/>
      </w:pPr>
      <w:r>
        <w:t xml:space="preserve">Unfortunately, however, what she offers </w:t>
      </w:r>
      <w:r w:rsidR="00B72540">
        <w:t xml:space="preserve">in §2.2.1 </w:t>
      </w:r>
      <w:r>
        <w:t xml:space="preserve">falls well short of plausibility.  </w:t>
      </w:r>
      <w:r w:rsidR="003779C3">
        <w:t xml:space="preserve">That verdict is what matters, more than the grubby details, so </w:t>
      </w:r>
      <w:r>
        <w:t xml:space="preserve">I have </w:t>
      </w:r>
      <w:r w:rsidR="006F0744">
        <w:t>once again relegated them to the unabridged version</w:t>
      </w:r>
      <w:r w:rsidR="00F04C65">
        <w:t>.</w:t>
      </w:r>
      <w:r>
        <w:t xml:space="preserve">  You</w:t>
      </w:r>
      <w:r w:rsidR="0048158C">
        <w:t xml:space="preserve">’ll have to trust me:  </w:t>
      </w:r>
      <w:r>
        <w:t xml:space="preserve">Wilson has not </w:t>
      </w:r>
      <w:r w:rsidR="007B00D2">
        <w:t>yet provided</w:t>
      </w:r>
      <w:r>
        <w:t xml:space="preserve"> a successful </w:t>
      </w:r>
      <w:r>
        <w:rPr>
          <w:i/>
          <w:iCs/>
        </w:rPr>
        <w:t>FFA</w:t>
      </w:r>
      <w:r>
        <w:t xml:space="preserve">-friendly account </w:t>
      </w:r>
      <w:r w:rsidR="00A505CA">
        <w:t>of what she calls the ‘direction of priority’</w:t>
      </w:r>
      <w:r w:rsidR="00A05B12">
        <w:t>—</w:t>
      </w:r>
      <w:r>
        <w:t xml:space="preserve">of how </w:t>
      </w:r>
      <w:r w:rsidR="0037219D">
        <w:t>one</w:t>
      </w:r>
      <w:r>
        <w:t xml:space="preserve"> nonfundamental thing could be more fundamental than another.  </w:t>
      </w:r>
    </w:p>
    <w:p w14:paraId="4FECB722" w14:textId="77777777" w:rsidR="003408E1" w:rsidRDefault="006234C7" w:rsidP="00A143AE">
      <w:pPr>
        <w:spacing w:line="480" w:lineRule="auto"/>
        <w:ind w:firstLine="720"/>
      </w:pPr>
      <w:r>
        <w:t xml:space="preserve">And I am not sure how she </w:t>
      </w:r>
      <w:r w:rsidRPr="00BE6DF8">
        <w:rPr>
          <w:i/>
          <w:iCs/>
        </w:rPr>
        <w:t>could</w:t>
      </w:r>
      <w:r>
        <w:t xml:space="preserve">, with the tools she has.  </w:t>
      </w:r>
      <w:r w:rsidR="00384BBB">
        <w:t xml:space="preserve">It’s not just that her </w:t>
      </w:r>
      <w:proofErr w:type="gramStart"/>
      <w:r w:rsidR="00384BBB">
        <w:t>particular proposal</w:t>
      </w:r>
      <w:proofErr w:type="gramEnd"/>
      <w:r w:rsidR="00384BBB">
        <w:t xml:space="preserve"> fails</w:t>
      </w:r>
      <w:r w:rsidR="007C2252">
        <w:t xml:space="preserve">.  It’s </w:t>
      </w:r>
      <w:r w:rsidR="00B0580B">
        <w:t xml:space="preserve">also that the whole </w:t>
      </w:r>
      <w:r w:rsidR="0090262C">
        <w:t>attempt</w:t>
      </w:r>
      <w:r w:rsidR="00B0580B">
        <w:t xml:space="preserve"> </w:t>
      </w:r>
      <w:r w:rsidR="00D62ED6">
        <w:t xml:space="preserve">depends upon ignoring the well-known </w:t>
      </w:r>
      <w:r w:rsidR="003424E3">
        <w:t>difficulty</w:t>
      </w:r>
      <w:r w:rsidR="0075471F">
        <w:t xml:space="preserve"> of making sense of </w:t>
      </w:r>
      <w:proofErr w:type="spellStart"/>
      <w:r w:rsidR="0075471F">
        <w:t>plexic</w:t>
      </w:r>
      <w:proofErr w:type="spellEnd"/>
      <w:r w:rsidR="0075471F">
        <w:t xml:space="preserve"> directionality.  </w:t>
      </w:r>
      <w:r w:rsidR="00E4606C">
        <w:t>It is by now r</w:t>
      </w:r>
      <w:r w:rsidR="00B0580B">
        <w:t xml:space="preserve">eceived wisdom that </w:t>
      </w:r>
      <w:r w:rsidR="00CB0162">
        <w:t xml:space="preserve">the modal does not give us the </w:t>
      </w:r>
      <w:proofErr w:type="spellStart"/>
      <w:r w:rsidR="00CB0162">
        <w:t>plexic</w:t>
      </w:r>
      <w:proofErr w:type="spellEnd"/>
      <w:r w:rsidR="00CB0162">
        <w:t xml:space="preserve">: </w:t>
      </w:r>
      <w:r w:rsidR="00E4606C">
        <w:t>the existence of {</w:t>
      </w:r>
      <w:r w:rsidR="00B0580B">
        <w:t xml:space="preserve">Socrates} necessitates but does not </w:t>
      </w:r>
      <w:r w:rsidR="00B0580B" w:rsidRPr="00CB0162">
        <w:t>ground</w:t>
      </w:r>
      <w:r w:rsidR="00B0580B">
        <w:t xml:space="preserve"> </w:t>
      </w:r>
      <w:r w:rsidR="00CB0162">
        <w:t xml:space="preserve">the existence of </w:t>
      </w:r>
      <w:r w:rsidR="00B0580B">
        <w:t>Socrates.</w:t>
      </w:r>
      <w:r w:rsidR="00481315">
        <w:t xml:space="preserve">  Wilson’s suggestion is, in effect, that </w:t>
      </w:r>
      <w:r w:rsidR="00C773EB">
        <w:t xml:space="preserve">maybe we can get the </w:t>
      </w:r>
      <w:r w:rsidR="00083F87">
        <w:t xml:space="preserve">(rest of the) </w:t>
      </w:r>
      <w:proofErr w:type="spellStart"/>
      <w:r w:rsidR="00C773EB">
        <w:t>plexic</w:t>
      </w:r>
      <w:proofErr w:type="spellEnd"/>
      <w:r w:rsidR="00C773EB">
        <w:t xml:space="preserve"> by</w:t>
      </w:r>
      <w:r w:rsidR="00481315">
        <w:t xml:space="preserve"> supplement</w:t>
      </w:r>
      <w:r w:rsidR="00C773EB">
        <w:t>ing</w:t>
      </w:r>
      <w:r w:rsidR="00481315">
        <w:t xml:space="preserve"> the modal </w:t>
      </w:r>
      <w:r w:rsidR="007B1570">
        <w:t xml:space="preserve">with a specification of the </w:t>
      </w:r>
      <w:proofErr w:type="gramStart"/>
      <w:r w:rsidR="007B1570">
        <w:t>absolutely fundamental</w:t>
      </w:r>
      <w:proofErr w:type="gramEnd"/>
      <w:r w:rsidR="00095E21">
        <w:t>.</w:t>
      </w:r>
      <w:r w:rsidR="007B1570">
        <w:t xml:space="preserve">  </w:t>
      </w:r>
    </w:p>
    <w:p w14:paraId="16F09BCD" w14:textId="2BFEE42F" w:rsidR="00102A72" w:rsidRPr="00CD724F" w:rsidRDefault="0075471F" w:rsidP="00A143AE">
      <w:pPr>
        <w:spacing w:line="480" w:lineRule="auto"/>
        <w:ind w:firstLine="720"/>
      </w:pPr>
      <w:r>
        <w:lastRenderedPageBreak/>
        <w:t xml:space="preserve">But this </w:t>
      </w:r>
      <w:r w:rsidR="004074C4">
        <w:t xml:space="preserve">stipulation is totally inert in the </w:t>
      </w:r>
      <w:r>
        <w:t>Socrates case</w:t>
      </w:r>
      <w:r w:rsidR="00CD724F">
        <w:t xml:space="preserve">:  </w:t>
      </w:r>
      <w:r w:rsidR="00102A72">
        <w:t xml:space="preserve">Socrates and {Socrates} coexist with all the same </w:t>
      </w:r>
      <w:proofErr w:type="spellStart"/>
      <w:r w:rsidR="00102A72">
        <w:t>fundamentalia</w:t>
      </w:r>
      <w:proofErr w:type="spellEnd"/>
      <w:r w:rsidR="00102A72">
        <w:t>, and neither is fundamental itself.</w:t>
      </w:r>
      <w:r w:rsidR="00A143AE">
        <w:t xml:space="preserve"> </w:t>
      </w:r>
      <w:r w:rsidR="00736B2B">
        <w:t xml:space="preserve"> </w:t>
      </w:r>
      <w:r w:rsidR="00CD499C">
        <w:t xml:space="preserve">And while </w:t>
      </w:r>
      <w:r w:rsidR="00736B2B">
        <w:t xml:space="preserve">Wilson might </w:t>
      </w:r>
      <w:r w:rsidR="00CD499C">
        <w:t xml:space="preserve">want to </w:t>
      </w:r>
      <w:r w:rsidR="00736B2B">
        <w:t xml:space="preserve">latch on to the fact that they seem to be differently </w:t>
      </w:r>
      <w:r w:rsidR="00736B2B" w:rsidRPr="00736B2B">
        <w:rPr>
          <w:i/>
          <w:iCs/>
        </w:rPr>
        <w:t>related</w:t>
      </w:r>
      <w:r w:rsidR="00736B2B">
        <w:t xml:space="preserve"> to the fundamental—</w:t>
      </w:r>
      <w:r w:rsidR="006730C6">
        <w:t>the</w:t>
      </w:r>
      <w:r w:rsidR="006E6B69">
        <w:t xml:space="preserve"> singleton </w:t>
      </w:r>
      <w:r w:rsidR="00254BAD">
        <w:t>seems to be</w:t>
      </w:r>
      <w:r w:rsidR="006E6B69">
        <w:t xml:space="preserve"> one step further from the bottom than the </w:t>
      </w:r>
      <w:r w:rsidR="00982A92">
        <w:t>person is</w:t>
      </w:r>
      <w:r w:rsidR="00736B2B">
        <w:t>—</w:t>
      </w:r>
      <w:r w:rsidR="0010561B">
        <w:t xml:space="preserve">nothing in </w:t>
      </w:r>
      <w:r w:rsidR="0023208C">
        <w:t>her</w:t>
      </w:r>
      <w:r w:rsidR="0010561B">
        <w:t xml:space="preserve"> </w:t>
      </w:r>
      <w:r w:rsidR="00D10950">
        <w:t xml:space="preserve">current </w:t>
      </w:r>
      <w:r w:rsidR="0010561B">
        <w:t xml:space="preserve">framework </w:t>
      </w:r>
      <w:r w:rsidR="00102A72">
        <w:t>entitles</w:t>
      </w:r>
      <w:r w:rsidR="0010561B">
        <w:t xml:space="preserve"> her to</w:t>
      </w:r>
      <w:r w:rsidR="00102A72">
        <w:t xml:space="preserve"> </w:t>
      </w:r>
      <w:r w:rsidR="00C31CB4">
        <w:t>say</w:t>
      </w:r>
      <w:r w:rsidR="00102A72">
        <w:t xml:space="preserve"> anything like this</w:t>
      </w:r>
      <w:r w:rsidR="00CD724F">
        <w:t xml:space="preserve">.  </w:t>
      </w:r>
      <w:r w:rsidR="003408E1">
        <w:t>It’s</w:t>
      </w:r>
      <w:r w:rsidR="00CD724F">
        <w:t xml:space="preserve"> a </w:t>
      </w:r>
      <w:r w:rsidR="00CD724F">
        <w:rPr>
          <w:i/>
          <w:iCs/>
        </w:rPr>
        <w:t>Determination First</w:t>
      </w:r>
      <w:r w:rsidR="00CD724F">
        <w:t xml:space="preserve"> move</w:t>
      </w:r>
      <w:r w:rsidR="009268B5">
        <w:t xml:space="preserve"> that </w:t>
      </w:r>
      <w:r w:rsidR="00C31CB4">
        <w:t xml:space="preserve">requires taking </w:t>
      </w:r>
      <w:r w:rsidR="009268B5">
        <w:t xml:space="preserve">directed </w:t>
      </w:r>
      <w:r w:rsidR="00C31CB4">
        <w:t>determination to be more basic than fundamentality.</w:t>
      </w:r>
      <w:r w:rsidR="00AC2E48">
        <w:t xml:space="preserve">  </w:t>
      </w:r>
      <w:r w:rsidR="00396CD6">
        <w:t>(Not to mention other</w:t>
      </w:r>
      <w:r w:rsidR="00F81E9A">
        <w:t xml:space="preserve"> </w:t>
      </w:r>
      <w:r w:rsidR="0080779D">
        <w:t>difficulties</w:t>
      </w:r>
      <w:r w:rsidR="00396CD6">
        <w:t xml:space="preserve"> with measuring ‘distance from the bottom’.  See my </w:t>
      </w:r>
      <w:r w:rsidR="00485B47">
        <w:t xml:space="preserve">2017, </w:t>
      </w:r>
      <w:r w:rsidR="0080779D">
        <w:t>§6.4.)</w:t>
      </w:r>
    </w:p>
    <w:p w14:paraId="08E1AF58" w14:textId="1C6A5DBF" w:rsidR="008D7600" w:rsidRPr="00FE1FA0" w:rsidRDefault="003408E1" w:rsidP="00AC6D51">
      <w:pPr>
        <w:spacing w:line="480" w:lineRule="auto"/>
        <w:ind w:firstLine="720"/>
      </w:pPr>
      <w:r>
        <w:t>As far as I can tell</w:t>
      </w:r>
      <w:r w:rsidR="009268B5">
        <w:t xml:space="preserve">, </w:t>
      </w:r>
      <w:r w:rsidR="00FE1FA0">
        <w:t>Wilson</w:t>
      </w:r>
      <w:r w:rsidR="00FE1FA0">
        <w:rPr>
          <w:i/>
          <w:iCs/>
        </w:rPr>
        <w:t xml:space="preserve"> </w:t>
      </w:r>
      <w:r w:rsidR="009268B5">
        <w:t xml:space="preserve">only </w:t>
      </w:r>
      <w:r w:rsidR="00C71BCF">
        <w:t xml:space="preserve">has </w:t>
      </w:r>
      <w:r w:rsidR="009268B5">
        <w:t>two</w:t>
      </w:r>
      <w:r w:rsidR="006F39CC">
        <w:t xml:space="preserve"> </w:t>
      </w:r>
      <w:r w:rsidR="00C71BCF">
        <w:t>options</w:t>
      </w:r>
      <w:r>
        <w:t>.  She can either</w:t>
      </w:r>
      <w:r w:rsidR="005E43B4">
        <w:t xml:space="preserve"> </w:t>
      </w:r>
      <w:proofErr w:type="spellStart"/>
      <w:r w:rsidR="00AC6D51">
        <w:t>i</w:t>
      </w:r>
      <w:proofErr w:type="spellEnd"/>
      <w:r w:rsidR="00AC6D51">
        <w:t xml:space="preserve">) </w:t>
      </w:r>
      <w:r w:rsidR="00582C42">
        <w:t xml:space="preserve">embrace the claim that all </w:t>
      </w:r>
      <w:proofErr w:type="spellStart"/>
      <w:r w:rsidR="00582C42">
        <w:t>nonfundamentalia</w:t>
      </w:r>
      <w:proofErr w:type="spellEnd"/>
      <w:r w:rsidR="00582C42">
        <w:t xml:space="preserve"> are </w:t>
      </w:r>
      <w:proofErr w:type="spellStart"/>
      <w:r w:rsidR="00582C42">
        <w:t>equifundamental</w:t>
      </w:r>
      <w:proofErr w:type="spellEnd"/>
      <w:r w:rsidR="005E43B4">
        <w:t xml:space="preserve">, or </w:t>
      </w:r>
      <w:r w:rsidR="00AC6D51">
        <w:t xml:space="preserve">ii) </w:t>
      </w:r>
      <w:r w:rsidR="005E43B4">
        <w:t xml:space="preserve">posit another </w:t>
      </w:r>
      <w:proofErr w:type="spellStart"/>
      <w:r w:rsidR="005E43B4">
        <w:t>plexic</w:t>
      </w:r>
      <w:proofErr w:type="spellEnd"/>
      <w:r w:rsidR="005E43B4">
        <w:t xml:space="preserve"> primitive.  </w:t>
      </w:r>
      <w:r w:rsidR="0094563B">
        <w:t xml:space="preserve">The first option would be </w:t>
      </w:r>
      <w:proofErr w:type="gramStart"/>
      <w:r w:rsidR="00082F10">
        <w:t>pretty revisionary</w:t>
      </w:r>
      <w:proofErr w:type="gramEnd"/>
      <w:r w:rsidR="00082F10">
        <w:t xml:space="preserve"> of both folk wisdom and science</w:t>
      </w:r>
      <w:r w:rsidR="0094563B">
        <w:t xml:space="preserve">, and Wilson has never seemed tempted by </w:t>
      </w:r>
      <w:r w:rsidR="007A4699">
        <w:t>it.</w:t>
      </w:r>
      <w:r w:rsidR="00F94A88">
        <w:t xml:space="preserve">  </w:t>
      </w:r>
      <w:r w:rsidR="0036119A">
        <w:t xml:space="preserve">But her </w:t>
      </w:r>
      <w:r w:rsidR="00684F01">
        <w:t xml:space="preserve">attitude towards the second is more </w:t>
      </w:r>
      <w:r w:rsidR="0036119A">
        <w:t xml:space="preserve">welcoming, even </w:t>
      </w:r>
      <w:proofErr w:type="gramStart"/>
      <w:r w:rsidR="0036119A">
        <w:t>in light of the fact that</w:t>
      </w:r>
      <w:proofErr w:type="gramEnd"/>
      <w:r w:rsidR="0036119A">
        <w:t xml:space="preserve"> the </w:t>
      </w:r>
      <w:r w:rsidR="008D7600">
        <w:t>whole project of §2.2.</w:t>
      </w:r>
      <w:r w:rsidR="000D078F">
        <w:t xml:space="preserve">1 is to </w:t>
      </w:r>
      <w:r w:rsidR="001871E4">
        <w:t>avoid doing so</w:t>
      </w:r>
      <w:r w:rsidR="005563D3">
        <w:t xml:space="preserve">.  </w:t>
      </w:r>
      <w:r w:rsidR="00D6399B">
        <w:t>In fact, s</w:t>
      </w:r>
      <w:r w:rsidR="009C6713">
        <w:t>he</w:t>
      </w:r>
      <w:r w:rsidR="004A02A4">
        <w:t xml:space="preserve"> </w:t>
      </w:r>
      <w:r w:rsidR="00D83704" w:rsidRPr="004A02A4">
        <w:t>twice</w:t>
      </w:r>
      <w:r w:rsidR="00D83704">
        <w:rPr>
          <w:i/>
          <w:iCs/>
        </w:rPr>
        <w:t xml:space="preserve"> </w:t>
      </w:r>
      <w:r w:rsidR="008D7600">
        <w:t xml:space="preserve">suggests that </w:t>
      </w:r>
      <w:r w:rsidR="008D7600" w:rsidRPr="00B36748">
        <w:t>some</w:t>
      </w:r>
      <w:r w:rsidR="008D7600">
        <w:rPr>
          <w:i/>
          <w:iCs/>
        </w:rPr>
        <w:t xml:space="preserve"> </w:t>
      </w:r>
      <w:r w:rsidR="008D7600">
        <w:t>determination</w:t>
      </w:r>
      <w:r w:rsidR="00AC6D51">
        <w:t>-</w:t>
      </w:r>
      <w:proofErr w:type="spellStart"/>
      <w:r w:rsidR="008D7600">
        <w:t>ish</w:t>
      </w:r>
      <w:proofErr w:type="spellEnd"/>
      <w:r w:rsidR="008D7600">
        <w:t xml:space="preserve"> relations, including set membership,</w:t>
      </w:r>
      <w:r w:rsidR="008D7600">
        <w:rPr>
          <w:i/>
          <w:iCs/>
        </w:rPr>
        <w:t xml:space="preserve"> </w:t>
      </w:r>
      <w:r w:rsidR="008D7600">
        <w:t>have a “</w:t>
      </w:r>
      <w:r w:rsidR="008D7600" w:rsidRPr="004A02A4">
        <w:rPr>
          <w:i/>
          <w:iCs/>
        </w:rPr>
        <w:t>built-in direction of priority</w:t>
      </w:r>
      <w:r w:rsidR="008D7600">
        <w:t>”</w:t>
      </w:r>
      <w:r w:rsidR="00CF03D1">
        <w:t xml:space="preserve"> (14, 18</w:t>
      </w:r>
      <w:r w:rsidR="0097146D">
        <w:t>; italics mine</w:t>
      </w:r>
      <w:r w:rsidR="00CF03D1">
        <w:t>)</w:t>
      </w:r>
      <w:r w:rsidR="00AC6D51">
        <w:t>, which sure sounds like primitive priority to me.</w:t>
      </w:r>
    </w:p>
    <w:p w14:paraId="4754D99D" w14:textId="416122A0" w:rsidR="001D52AC" w:rsidRPr="001D52AC" w:rsidRDefault="00BF6145" w:rsidP="00C71BCF">
      <w:pPr>
        <w:spacing w:line="480" w:lineRule="auto"/>
        <w:ind w:firstLine="720"/>
      </w:pPr>
      <w:r>
        <w:t xml:space="preserve">But </w:t>
      </w:r>
      <w:r w:rsidR="002F058F">
        <w:t>that</w:t>
      </w:r>
      <w:r>
        <w:t>, of course, means that the result of the</w:t>
      </w:r>
      <w:r w:rsidR="00E70C87">
        <w:t xml:space="preserve"> </w:t>
      </w:r>
      <w:r w:rsidR="001D52AC">
        <w:t>ontological commitment</w:t>
      </w:r>
      <w:r w:rsidR="00E70C87">
        <w:t xml:space="preserve"> comparison is not a </w:t>
      </w:r>
      <w:r w:rsidR="00E70C87" w:rsidRPr="00BF6145">
        <w:t>tie</w:t>
      </w:r>
      <w:r>
        <w:t>.</w:t>
      </w:r>
      <w:r w:rsidR="001D52AC">
        <w:t xml:space="preserve">  The </w:t>
      </w:r>
      <w:r w:rsidR="001D52AC">
        <w:rPr>
          <w:i/>
          <w:iCs/>
        </w:rPr>
        <w:t>FFA</w:t>
      </w:r>
      <w:r w:rsidR="001D52AC">
        <w:t xml:space="preserve"> has primitive fundamentality and primitive priority.  The </w:t>
      </w:r>
      <w:r w:rsidR="001D52AC">
        <w:rPr>
          <w:i/>
          <w:iCs/>
        </w:rPr>
        <w:t>DFA</w:t>
      </w:r>
      <w:r w:rsidR="001D52AC">
        <w:t xml:space="preserve"> has only primitive determination.</w:t>
      </w:r>
    </w:p>
    <w:p w14:paraId="6D2C2D02" w14:textId="16BA0C29" w:rsidR="00093BFC" w:rsidRDefault="007B00D2" w:rsidP="002E7895">
      <w:pPr>
        <w:pStyle w:val="Heading1"/>
      </w:pPr>
      <w:bookmarkStart w:id="6" w:name="_Toc194994594"/>
      <w:r>
        <w:t>6</w:t>
      </w:r>
      <w:r w:rsidR="00093BFC">
        <w:t xml:space="preserve">.  The </w:t>
      </w:r>
      <w:r w:rsidR="00C9597E">
        <w:t>F</w:t>
      </w:r>
      <w:r w:rsidR="00093BFC">
        <w:t xml:space="preserve">inal </w:t>
      </w:r>
      <w:r w:rsidR="00C9597E">
        <w:t>I</w:t>
      </w:r>
      <w:r w:rsidR="00093BFC">
        <w:t xml:space="preserve">temized </w:t>
      </w:r>
      <w:r w:rsidR="00C9597E">
        <w:t>B</w:t>
      </w:r>
      <w:r w:rsidR="00093BFC">
        <w:t>ill</w:t>
      </w:r>
      <w:bookmarkEnd w:id="6"/>
    </w:p>
    <w:p w14:paraId="4A8BBF95" w14:textId="4354DE87" w:rsidR="00E120E0" w:rsidRDefault="007831A6" w:rsidP="002E7895">
      <w:pPr>
        <w:spacing w:line="480" w:lineRule="auto"/>
        <w:ind w:firstLine="720"/>
      </w:pPr>
      <w:r>
        <w:t xml:space="preserve">Wilson says that her </w:t>
      </w:r>
      <w:r>
        <w:rPr>
          <w:i/>
          <w:iCs/>
        </w:rPr>
        <w:t>Fundamentality First Approach</w:t>
      </w:r>
      <w:r>
        <w:t xml:space="preserve"> to </w:t>
      </w:r>
      <w:proofErr w:type="spellStart"/>
      <w:r w:rsidR="00517BC8">
        <w:t>plexology</w:t>
      </w:r>
      <w:proofErr w:type="spellEnd"/>
      <w:r>
        <w:t xml:space="preserve"> </w:t>
      </w:r>
      <w:r w:rsidR="003D1A1D">
        <w:t>offers more bang for the buck than does</w:t>
      </w:r>
      <w:r w:rsidR="00FB311C">
        <w:t xml:space="preserve"> the </w:t>
      </w:r>
      <w:r>
        <w:rPr>
          <w:i/>
          <w:iCs/>
        </w:rPr>
        <w:t xml:space="preserve">Determination First </w:t>
      </w:r>
      <w:r w:rsidR="00FB311C">
        <w:rPr>
          <w:i/>
          <w:iCs/>
        </w:rPr>
        <w:t>Approach</w:t>
      </w:r>
      <w:r w:rsidR="00F03429">
        <w:rPr>
          <w:i/>
          <w:iCs/>
        </w:rPr>
        <w:t xml:space="preserve">, </w:t>
      </w:r>
      <w:r w:rsidR="00FB311C">
        <w:t xml:space="preserve">in either its </w:t>
      </w:r>
      <w:r w:rsidR="004F4660">
        <w:t>b</w:t>
      </w:r>
      <w:r w:rsidR="00FB311C">
        <w:t>uilding-</w:t>
      </w:r>
      <w:r w:rsidR="004F4660">
        <w:t>b</w:t>
      </w:r>
      <w:r w:rsidR="00FB311C">
        <w:t xml:space="preserve">ased or </w:t>
      </w:r>
      <w:r w:rsidR="004F4660">
        <w:t>g</w:t>
      </w:r>
      <w:r w:rsidR="00FB311C">
        <w:t>rounding-</w:t>
      </w:r>
      <w:r w:rsidR="004F4660">
        <w:t>b</w:t>
      </w:r>
      <w:r w:rsidR="00FB311C">
        <w:t xml:space="preserve">ased form.  She says that </w:t>
      </w:r>
      <w:r w:rsidR="003D1A1D">
        <w:t xml:space="preserve">her </w:t>
      </w:r>
      <w:r w:rsidR="003D1A1D">
        <w:rPr>
          <w:i/>
          <w:iCs/>
        </w:rPr>
        <w:t>FFA</w:t>
      </w:r>
      <w:r w:rsidR="00FB311C">
        <w:t xml:space="preserve"> comes out ahead in the cost-benefit comparison because it offers </w:t>
      </w:r>
      <w:r w:rsidR="00936597">
        <w:t xml:space="preserve">much </w:t>
      </w:r>
      <w:r w:rsidR="00FB311C">
        <w:t xml:space="preserve">greater </w:t>
      </w:r>
      <w:proofErr w:type="spellStart"/>
      <w:r w:rsidR="00FB311C">
        <w:t>ecumenicality</w:t>
      </w:r>
      <w:proofErr w:type="spellEnd"/>
      <w:r w:rsidR="00FB311C">
        <w:t xml:space="preserve"> </w:t>
      </w:r>
      <w:r>
        <w:t xml:space="preserve">at no additional ontological </w:t>
      </w:r>
      <w:r>
        <w:lastRenderedPageBreak/>
        <w:t>cost.</w:t>
      </w:r>
      <w:r w:rsidR="00F03429">
        <w:t xml:space="preserve">  I say </w:t>
      </w:r>
      <w:r w:rsidR="00B60C62">
        <w:t xml:space="preserve">this is wrong.  The </w:t>
      </w:r>
      <w:r w:rsidR="00B60C62">
        <w:rPr>
          <w:i/>
          <w:iCs/>
        </w:rPr>
        <w:t>FFA</w:t>
      </w:r>
      <w:r w:rsidR="00B60C62">
        <w:t xml:space="preserve"> offers a </w:t>
      </w:r>
      <w:r w:rsidR="00B60C62">
        <w:rPr>
          <w:i/>
          <w:iCs/>
        </w:rPr>
        <w:t>smidge</w:t>
      </w:r>
      <w:r w:rsidR="00B60C62">
        <w:t xml:space="preserve"> more </w:t>
      </w:r>
      <w:proofErr w:type="spellStart"/>
      <w:r w:rsidR="00B60C62">
        <w:t>ecumenicality</w:t>
      </w:r>
      <w:proofErr w:type="spellEnd"/>
      <w:r w:rsidR="00B60C62">
        <w:t xml:space="preserve"> </w:t>
      </w:r>
      <w:r w:rsidR="00936597">
        <w:t>at a very high cost.</w:t>
      </w:r>
    </w:p>
    <w:p w14:paraId="56029A4C" w14:textId="0C3C9B16" w:rsidR="00B60C62" w:rsidRPr="00936597" w:rsidRDefault="00936597" w:rsidP="002E7895">
      <w:pPr>
        <w:spacing w:line="480" w:lineRule="auto"/>
        <w:ind w:firstLine="720"/>
      </w:pPr>
      <w:r>
        <w:t xml:space="preserve">I argued in </w:t>
      </w:r>
      <w:r w:rsidR="007A4918">
        <w:t>§</w:t>
      </w:r>
      <w:r w:rsidR="00D37B0D">
        <w:t>4.3</w:t>
      </w:r>
      <w:r>
        <w:t xml:space="preserve"> that the generic </w:t>
      </w:r>
      <w:r>
        <w:rPr>
          <w:i/>
          <w:iCs/>
        </w:rPr>
        <w:t>DFA</w:t>
      </w:r>
      <w:r>
        <w:t xml:space="preserve"> can perfectly well allow reflexive determination, symmetric determination, and strong emergence.  I</w:t>
      </w:r>
      <w:r w:rsidR="00953C64">
        <w:t>n the unabridged version, I</w:t>
      </w:r>
      <w:r>
        <w:t xml:space="preserve"> even sketch a </w:t>
      </w:r>
      <w:r w:rsidRPr="00936597">
        <w:t xml:space="preserve">Wilsonian </w:t>
      </w:r>
      <w:r>
        <w:t>versio</w:t>
      </w:r>
      <w:r w:rsidR="00AE6AA8">
        <w:t>n</w:t>
      </w:r>
      <w:r>
        <w:t xml:space="preserve"> </w:t>
      </w:r>
      <w:r w:rsidR="00AE6AA8">
        <w:t xml:space="preserve">of the </w:t>
      </w:r>
      <w:r w:rsidR="00AE6AA8">
        <w:rPr>
          <w:i/>
          <w:iCs/>
        </w:rPr>
        <w:t>DFA</w:t>
      </w:r>
      <w:r>
        <w:t xml:space="preserve">.  What the </w:t>
      </w:r>
      <w:r>
        <w:rPr>
          <w:i/>
          <w:iCs/>
        </w:rPr>
        <w:t>DFA</w:t>
      </w:r>
      <w:r>
        <w:t xml:space="preserve"> cannot be ecumenical about is whether a single determination relation can point in different directions on different occasions.  </w:t>
      </w:r>
      <w:r w:rsidRPr="00936597">
        <w:t>That</w:t>
      </w:r>
      <w:r>
        <w:t xml:space="preserve"> is all Wilson’s </w:t>
      </w:r>
      <w:r>
        <w:rPr>
          <w:i/>
          <w:iCs/>
        </w:rPr>
        <w:t>FFA</w:t>
      </w:r>
      <w:r>
        <w:t xml:space="preserve"> really buys</w:t>
      </w:r>
      <w:r w:rsidR="00B1406A">
        <w:t>: priority-flipping.</w:t>
      </w:r>
    </w:p>
    <w:p w14:paraId="6F0B044F" w14:textId="36307EC7" w:rsidR="00714BC6" w:rsidRDefault="00936597" w:rsidP="002E7895">
      <w:pPr>
        <w:spacing w:line="480" w:lineRule="auto"/>
        <w:ind w:firstLine="720"/>
      </w:pPr>
      <w:r>
        <w:t xml:space="preserve">And at what cost?  </w:t>
      </w:r>
      <w:r w:rsidR="00F03429">
        <w:t xml:space="preserve">The </w:t>
      </w:r>
      <w:r w:rsidR="00F03429">
        <w:rPr>
          <w:i/>
          <w:iCs/>
        </w:rPr>
        <w:t>FFA</w:t>
      </w:r>
      <w:r w:rsidR="00F03429">
        <w:t xml:space="preserve"> </w:t>
      </w:r>
      <w:r w:rsidR="00954B4B">
        <w:t>has</w:t>
      </w:r>
      <w:r w:rsidR="00F03429">
        <w:t xml:space="preserve"> a primitive notion of absolute fundamentality</w:t>
      </w:r>
      <w:r w:rsidR="0098699C">
        <w:t xml:space="preserve"> </w:t>
      </w:r>
      <w:r w:rsidR="00170050">
        <w:rPr>
          <w:i/>
          <w:iCs/>
        </w:rPr>
        <w:t>and</w:t>
      </w:r>
      <w:r w:rsidR="00170050">
        <w:t xml:space="preserve"> is committed to either postulating primitive </w:t>
      </w:r>
      <w:r w:rsidR="00E2382C">
        <w:t>priority</w:t>
      </w:r>
      <w:r w:rsidR="00170050">
        <w:t xml:space="preserve"> or denying that any nonfundamental entity is ever more fundamental than any other.</w:t>
      </w:r>
      <w:r>
        <w:t xml:space="preserve">  </w:t>
      </w:r>
      <w:r w:rsidR="00F03429">
        <w:t xml:space="preserve">The </w:t>
      </w:r>
      <w:r w:rsidR="00F03429" w:rsidRPr="00936597">
        <w:rPr>
          <w:i/>
          <w:iCs/>
        </w:rPr>
        <w:t>DFA</w:t>
      </w:r>
      <w:r w:rsidR="00F03429">
        <w:t xml:space="preserve"> offers an account of both absolute and relative fundamentality in terms of determination</w:t>
      </w:r>
      <w:r w:rsidR="00714BC6">
        <w:t xml:space="preserve">.  The </w:t>
      </w:r>
      <w:r w:rsidR="00714BC6">
        <w:rPr>
          <w:i/>
          <w:iCs/>
        </w:rPr>
        <w:t>DFA</w:t>
      </w:r>
      <w:r w:rsidR="00714BC6">
        <w:t xml:space="preserve"> is clearly the more parsimonious theory.  All told, priority-flipping is awfully expensive.  </w:t>
      </w:r>
    </w:p>
    <w:p w14:paraId="52478741" w14:textId="57C3A730" w:rsidR="00707EDF" w:rsidRDefault="00707EDF" w:rsidP="002E7895">
      <w:pPr>
        <w:spacing w:line="480" w:lineRule="auto"/>
        <w:ind w:firstLine="720"/>
      </w:pPr>
      <w:r>
        <w:t xml:space="preserve">At the beginning of the paper, I suggested that Wilson was asking me to pay Rolls Royce prices for a car that isn’t much better than the Toyota I already have.  Now, at the end of the paper, I have earned the right to lean further into this analogy:  she is asking me to buy a Toyota </w:t>
      </w:r>
      <w:r w:rsidR="00F57E64">
        <w:t>a lot</w:t>
      </w:r>
      <w:r>
        <w:t xml:space="preserve"> like my own, but twice as expensive because it has been equipped with a wiper fluid reservoir </w:t>
      </w:r>
      <w:proofErr w:type="gramStart"/>
      <w:r>
        <w:t>made out of</w:t>
      </w:r>
      <w:proofErr w:type="gramEnd"/>
      <w:r>
        <w:t xml:space="preserve"> top-grade platinum.  I don’t need or want that, so will stick with what I have.</w:t>
      </w:r>
    </w:p>
    <w:p w14:paraId="255959BA" w14:textId="242DA24D" w:rsidR="00101DF0" w:rsidRDefault="00707EDF" w:rsidP="002E7895">
      <w:pPr>
        <w:spacing w:line="480" w:lineRule="auto"/>
      </w:pPr>
      <w:r>
        <w:tab/>
        <w:t xml:space="preserve">Instead, I invite Wilson </w:t>
      </w:r>
      <w:r w:rsidR="009B70AE">
        <w:t xml:space="preserve">over </w:t>
      </w:r>
      <w:r>
        <w:t>to</w:t>
      </w:r>
      <w:r w:rsidR="009552E8">
        <w:t xml:space="preserve"> </w:t>
      </w:r>
      <w:r w:rsidR="009552E8">
        <w:rPr>
          <w:i/>
          <w:iCs/>
        </w:rPr>
        <w:t>my</w:t>
      </w:r>
      <w:r w:rsidR="009552E8">
        <w:t xml:space="preserve"> dealership,</w:t>
      </w:r>
      <w:r w:rsidR="00F57E64">
        <w:t xml:space="preserve"> </w:t>
      </w:r>
      <w:r w:rsidR="00023CBB">
        <w:t xml:space="preserve">Discount </w:t>
      </w:r>
      <w:r w:rsidR="00656636">
        <w:t xml:space="preserve">Determination </w:t>
      </w:r>
      <w:r w:rsidR="00023CBB">
        <w:t>Deals</w:t>
      </w:r>
      <w:r w:rsidR="009552E8">
        <w:t>,</w:t>
      </w:r>
      <w:r w:rsidR="00F57E64">
        <w:t xml:space="preserve"> to</w:t>
      </w:r>
      <w:r>
        <w:t xml:space="preserve"> take </w:t>
      </w:r>
      <w:r w:rsidR="0010160C">
        <w:t>one of my</w:t>
      </w:r>
      <w:r>
        <w:t xml:space="preserve"> car</w:t>
      </w:r>
      <w:r w:rsidR="0010160C">
        <w:t>s</w:t>
      </w:r>
      <w:r>
        <w:t xml:space="preserve"> for a test drive.  </w:t>
      </w:r>
      <w:r w:rsidR="00101DF0">
        <w:t xml:space="preserve">The heated seats are nice in this weather, and </w:t>
      </w:r>
      <w:r w:rsidR="00101DF0">
        <w:rPr>
          <w:iCs/>
        </w:rPr>
        <w:t>we can bicker affably about option packages over vending machine coffee.</w:t>
      </w:r>
    </w:p>
    <w:p w14:paraId="7DEABAAE" w14:textId="77777777" w:rsidR="00EF530D" w:rsidRDefault="00EF530D" w:rsidP="0093126E">
      <w:pPr>
        <w:spacing w:line="360" w:lineRule="auto"/>
        <w:ind w:firstLine="720"/>
      </w:pPr>
    </w:p>
    <w:p w14:paraId="477037F8" w14:textId="77777777" w:rsidR="00101DF0" w:rsidRDefault="00101DF0" w:rsidP="0093126E">
      <w:pPr>
        <w:spacing w:line="360" w:lineRule="auto"/>
        <w:ind w:firstLine="720"/>
      </w:pPr>
    </w:p>
    <w:p w14:paraId="11C51E5C" w14:textId="77777777" w:rsidR="00C40B16" w:rsidRDefault="00C40B16" w:rsidP="0093126E">
      <w:pPr>
        <w:spacing w:line="360" w:lineRule="auto"/>
        <w:ind w:firstLine="720"/>
      </w:pPr>
    </w:p>
    <w:p w14:paraId="355ECEFC" w14:textId="113770C4" w:rsidR="00CE6864" w:rsidRDefault="00CE6864" w:rsidP="0075456F">
      <w:pPr>
        <w:ind w:left="360"/>
      </w:pPr>
    </w:p>
    <w:p w14:paraId="3B6E08BE" w14:textId="77777777" w:rsidR="00225BBE" w:rsidRPr="00225BBE" w:rsidRDefault="00CE6864" w:rsidP="00225BBE">
      <w:pPr>
        <w:pStyle w:val="Bibliography"/>
      </w:pPr>
      <w:r>
        <w:rPr>
          <w:rFonts w:asciiTheme="minorHAnsi" w:hAnsiTheme="minorHAnsi"/>
        </w:rPr>
        <w:fldChar w:fldCharType="begin"/>
      </w:r>
      <w:r w:rsidR="00225BBE">
        <w:instrText xml:space="preserve"> ADDIN ZOTERO_BIBL {"uncited":[],"omitted":[],"custom":[]} CSL_BIBLIOGRAPHY </w:instrText>
      </w:r>
      <w:r>
        <w:rPr>
          <w:rFonts w:asciiTheme="minorHAnsi" w:hAnsiTheme="minorHAnsi"/>
        </w:rPr>
        <w:fldChar w:fldCharType="separate"/>
      </w:r>
      <w:r w:rsidR="00225BBE" w:rsidRPr="00225BBE">
        <w:t xml:space="preserve">Bennett, K. (2011). Construction area (no hard hat required). </w:t>
      </w:r>
      <w:r w:rsidR="00225BBE" w:rsidRPr="00225BBE">
        <w:rPr>
          <w:i/>
          <w:iCs/>
        </w:rPr>
        <w:t>Philosophical Studies</w:t>
      </w:r>
      <w:r w:rsidR="00225BBE" w:rsidRPr="00225BBE">
        <w:t xml:space="preserve">, </w:t>
      </w:r>
      <w:r w:rsidR="00225BBE" w:rsidRPr="00225BBE">
        <w:rPr>
          <w:i/>
          <w:iCs/>
        </w:rPr>
        <w:t>154</w:t>
      </w:r>
      <w:r w:rsidR="00225BBE" w:rsidRPr="00225BBE">
        <w:t>, 79–104.</w:t>
      </w:r>
    </w:p>
    <w:p w14:paraId="075234B9" w14:textId="77777777" w:rsidR="00225BBE" w:rsidRPr="00225BBE" w:rsidRDefault="00225BBE" w:rsidP="00225BBE">
      <w:pPr>
        <w:pStyle w:val="Bibliography"/>
      </w:pPr>
      <w:r w:rsidRPr="00225BBE">
        <w:t xml:space="preserve">Bennett, K. (2016). There is no special problem with metaphysics. </w:t>
      </w:r>
      <w:r w:rsidRPr="00225BBE">
        <w:rPr>
          <w:i/>
          <w:iCs/>
        </w:rPr>
        <w:t>Philosophical Studies</w:t>
      </w:r>
      <w:r w:rsidRPr="00225BBE">
        <w:t xml:space="preserve">, </w:t>
      </w:r>
      <w:r w:rsidRPr="00225BBE">
        <w:rPr>
          <w:i/>
          <w:iCs/>
        </w:rPr>
        <w:t>173</w:t>
      </w:r>
      <w:r w:rsidRPr="00225BBE">
        <w:t>(1), 21–37.</w:t>
      </w:r>
    </w:p>
    <w:p w14:paraId="77BD4C8F" w14:textId="77777777" w:rsidR="00225BBE" w:rsidRPr="00225BBE" w:rsidRDefault="00225BBE" w:rsidP="00225BBE">
      <w:pPr>
        <w:pStyle w:val="Bibliography"/>
      </w:pPr>
      <w:r w:rsidRPr="00225BBE">
        <w:t xml:space="preserve">Bennett, K. (2017). </w:t>
      </w:r>
      <w:r w:rsidRPr="00225BBE">
        <w:rPr>
          <w:i/>
          <w:iCs/>
        </w:rPr>
        <w:t>Making Things Up</w:t>
      </w:r>
      <w:r w:rsidRPr="00225BBE">
        <w:t>. Oxford University Press.</w:t>
      </w:r>
    </w:p>
    <w:p w14:paraId="342F025C" w14:textId="23A0FE7E" w:rsidR="00225BBE" w:rsidRPr="00225BBE" w:rsidRDefault="00225BBE" w:rsidP="00225BBE">
      <w:pPr>
        <w:pStyle w:val="Bibliography"/>
      </w:pPr>
      <w:r w:rsidRPr="00225BBE">
        <w:t xml:space="preserve">Bennett, K. (2019a). </w:t>
      </w:r>
      <w:r w:rsidR="00D279EA">
        <w:t xml:space="preserve">Précis of </w:t>
      </w:r>
      <w:r w:rsidRPr="00225BBE">
        <w:rPr>
          <w:i/>
          <w:iCs/>
        </w:rPr>
        <w:t>Making Things Up</w:t>
      </w:r>
      <w:r w:rsidRPr="00225BBE">
        <w:t xml:space="preserve">. </w:t>
      </w:r>
      <w:r w:rsidRPr="00225BBE">
        <w:rPr>
          <w:i/>
          <w:iCs/>
        </w:rPr>
        <w:t>Analysis</w:t>
      </w:r>
      <w:r w:rsidRPr="00225BBE">
        <w:t xml:space="preserve">, </w:t>
      </w:r>
      <w:r w:rsidRPr="00225BBE">
        <w:rPr>
          <w:i/>
          <w:iCs/>
        </w:rPr>
        <w:t>79</w:t>
      </w:r>
      <w:r w:rsidRPr="00225BBE">
        <w:t>, 287–289.</w:t>
      </w:r>
    </w:p>
    <w:p w14:paraId="0A7A595E" w14:textId="77777777" w:rsidR="00225BBE" w:rsidRPr="00225BBE" w:rsidRDefault="00225BBE" w:rsidP="00225BBE">
      <w:pPr>
        <w:pStyle w:val="Bibliography"/>
      </w:pPr>
      <w:r w:rsidRPr="00225BBE">
        <w:t xml:space="preserve">Bennett, K. (2019b). Précis of </w:t>
      </w:r>
      <w:r w:rsidRPr="00225BBE">
        <w:rPr>
          <w:i/>
          <w:iCs/>
        </w:rPr>
        <w:t>Making Things Up</w:t>
      </w:r>
      <w:r w:rsidRPr="00225BBE">
        <w:t xml:space="preserve">. </w:t>
      </w:r>
      <w:r w:rsidRPr="00225BBE">
        <w:rPr>
          <w:i/>
          <w:iCs/>
        </w:rPr>
        <w:t>Philosophy and Phenomenological Research</w:t>
      </w:r>
      <w:r w:rsidRPr="00225BBE">
        <w:t xml:space="preserve">, </w:t>
      </w:r>
      <w:r w:rsidRPr="00225BBE">
        <w:rPr>
          <w:i/>
          <w:iCs/>
        </w:rPr>
        <w:t>98</w:t>
      </w:r>
      <w:r w:rsidRPr="00225BBE">
        <w:t>, 478–481.</w:t>
      </w:r>
    </w:p>
    <w:p w14:paraId="12C32BBD" w14:textId="77777777" w:rsidR="00225BBE" w:rsidRPr="00225BBE" w:rsidRDefault="00225BBE" w:rsidP="00225BBE">
      <w:pPr>
        <w:pStyle w:val="Bibliography"/>
      </w:pPr>
      <w:r w:rsidRPr="00225BBE">
        <w:t xml:space="preserve">Bennett, K. (2019c). Reply to Cameron, Dasgupta, and Wilson. </w:t>
      </w:r>
      <w:r w:rsidRPr="00225BBE">
        <w:rPr>
          <w:i/>
          <w:iCs/>
        </w:rPr>
        <w:t>Philosophy and Phenomenological Research</w:t>
      </w:r>
      <w:r w:rsidRPr="00225BBE">
        <w:t xml:space="preserve">, </w:t>
      </w:r>
      <w:r w:rsidRPr="00225BBE">
        <w:rPr>
          <w:i/>
          <w:iCs/>
        </w:rPr>
        <w:t>98</w:t>
      </w:r>
      <w:r w:rsidRPr="00225BBE">
        <w:t>, 507–521.</w:t>
      </w:r>
    </w:p>
    <w:p w14:paraId="6471BB2A" w14:textId="39DABABC" w:rsidR="00225BBE" w:rsidRPr="00225BBE" w:rsidRDefault="00225BBE" w:rsidP="00225BBE">
      <w:pPr>
        <w:pStyle w:val="Bibliography"/>
      </w:pPr>
      <w:r w:rsidRPr="00225BBE">
        <w:t xml:space="preserve">Bennett, K. (manuscript). Finding dry ground. </w:t>
      </w:r>
      <w:r w:rsidR="00F6525B">
        <w:t>In preparation</w:t>
      </w:r>
      <w:r w:rsidRPr="00225BBE">
        <w:t>.</w:t>
      </w:r>
    </w:p>
    <w:p w14:paraId="7A261B5D" w14:textId="77777777" w:rsidR="00225BBE" w:rsidRPr="00225BBE" w:rsidRDefault="00225BBE" w:rsidP="00225BBE">
      <w:pPr>
        <w:pStyle w:val="Bibliography"/>
      </w:pPr>
      <w:r w:rsidRPr="00225BBE">
        <w:t xml:space="preserve">Hall, N. (2023). The epistemic approach to ground. </w:t>
      </w:r>
      <w:r w:rsidRPr="00225BBE">
        <w:rPr>
          <w:i/>
          <w:iCs/>
        </w:rPr>
        <w:t>The Monist</w:t>
      </w:r>
      <w:r w:rsidRPr="00225BBE">
        <w:t xml:space="preserve">, </w:t>
      </w:r>
      <w:r w:rsidRPr="00225BBE">
        <w:rPr>
          <w:i/>
          <w:iCs/>
        </w:rPr>
        <w:t>106</w:t>
      </w:r>
      <w:r w:rsidRPr="00225BBE">
        <w:t>, 239–254.</w:t>
      </w:r>
    </w:p>
    <w:p w14:paraId="22F4A836" w14:textId="77777777" w:rsidR="00225BBE" w:rsidRPr="00225BBE" w:rsidRDefault="00225BBE" w:rsidP="00225BBE">
      <w:pPr>
        <w:pStyle w:val="Bibliography"/>
      </w:pPr>
      <w:r w:rsidRPr="00225BBE">
        <w:t xml:space="preserve">Schaffer, J. (2016). Ground Rules: Lessons from Wilson. In </w:t>
      </w:r>
      <w:r w:rsidRPr="00225BBE">
        <w:rPr>
          <w:i/>
          <w:iCs/>
        </w:rPr>
        <w:t>Scientific Composition and Metaphysical Ground</w:t>
      </w:r>
      <w:r w:rsidRPr="00225BBE">
        <w:t>. Palgrave MacMillan.</w:t>
      </w:r>
    </w:p>
    <w:p w14:paraId="1EE5E8F9" w14:textId="77777777" w:rsidR="00225BBE" w:rsidRPr="00225BBE" w:rsidRDefault="00225BBE" w:rsidP="00225BBE">
      <w:pPr>
        <w:pStyle w:val="Bibliography"/>
      </w:pPr>
      <w:r w:rsidRPr="00225BBE">
        <w:t xml:space="preserve">Thompson, N. (2022). Setting the record straight: Fictionalism about grounding. </w:t>
      </w:r>
      <w:r w:rsidRPr="00225BBE">
        <w:rPr>
          <w:i/>
          <w:iCs/>
        </w:rPr>
        <w:t>Philosophical Studies</w:t>
      </w:r>
      <w:r w:rsidRPr="00225BBE">
        <w:t xml:space="preserve">, </w:t>
      </w:r>
      <w:r w:rsidRPr="00225BBE">
        <w:rPr>
          <w:i/>
          <w:iCs/>
        </w:rPr>
        <w:t>179</w:t>
      </w:r>
      <w:r w:rsidRPr="00225BBE">
        <w:t>, 343–361.</w:t>
      </w:r>
    </w:p>
    <w:p w14:paraId="75276BA0" w14:textId="77777777" w:rsidR="00225BBE" w:rsidRPr="00225BBE" w:rsidRDefault="00225BBE" w:rsidP="00225BBE">
      <w:pPr>
        <w:pStyle w:val="Bibliography"/>
      </w:pPr>
      <w:r w:rsidRPr="00225BBE">
        <w:t xml:space="preserve">Wilson, J. (2014). No work for a theory of grounding. </w:t>
      </w:r>
      <w:r w:rsidRPr="00225BBE">
        <w:rPr>
          <w:i/>
          <w:iCs/>
        </w:rPr>
        <w:t>Inquiry: An Interdisciplinary Journal of Philosophy</w:t>
      </w:r>
      <w:r w:rsidRPr="00225BBE">
        <w:t xml:space="preserve">, </w:t>
      </w:r>
      <w:r w:rsidRPr="00225BBE">
        <w:rPr>
          <w:i/>
          <w:iCs/>
        </w:rPr>
        <w:t>57</w:t>
      </w:r>
      <w:r w:rsidRPr="00225BBE">
        <w:t>, 535–579.</w:t>
      </w:r>
    </w:p>
    <w:p w14:paraId="0458CACC" w14:textId="711BCF76" w:rsidR="00225BBE" w:rsidRPr="00225BBE" w:rsidRDefault="00225BBE" w:rsidP="00225BBE">
      <w:pPr>
        <w:pStyle w:val="Bibliography"/>
      </w:pPr>
      <w:r w:rsidRPr="00225BBE">
        <w:t xml:space="preserve">Wilson, J. (2018). Grounding-based </w:t>
      </w:r>
      <w:r w:rsidR="00C27C59">
        <w:t>f</w:t>
      </w:r>
      <w:r w:rsidRPr="00225BBE">
        <w:t xml:space="preserve">ormulations of </w:t>
      </w:r>
      <w:r w:rsidR="00C27C59">
        <w:t>p</w:t>
      </w:r>
      <w:r w:rsidRPr="00225BBE">
        <w:t xml:space="preserve">hysicalism. </w:t>
      </w:r>
      <w:r w:rsidRPr="00225BBE">
        <w:rPr>
          <w:i/>
          <w:iCs/>
        </w:rPr>
        <w:t>Topoi</w:t>
      </w:r>
      <w:r w:rsidRPr="00225BBE">
        <w:t xml:space="preserve">, </w:t>
      </w:r>
      <w:r w:rsidRPr="00225BBE">
        <w:rPr>
          <w:i/>
          <w:iCs/>
        </w:rPr>
        <w:t>37</w:t>
      </w:r>
      <w:r w:rsidRPr="00225BBE">
        <w:t>, 495–512.</w:t>
      </w:r>
    </w:p>
    <w:p w14:paraId="5D68965A" w14:textId="77777777" w:rsidR="00225BBE" w:rsidRPr="00225BBE" w:rsidRDefault="00225BBE" w:rsidP="00225BBE">
      <w:pPr>
        <w:pStyle w:val="Bibliography"/>
      </w:pPr>
      <w:r w:rsidRPr="00225BBE">
        <w:t xml:space="preserve">Wilson, J. (2019). Comments on </w:t>
      </w:r>
      <w:r w:rsidRPr="00C27C59">
        <w:rPr>
          <w:i/>
          <w:iCs/>
        </w:rPr>
        <w:t>Making Things Up</w:t>
      </w:r>
      <w:r w:rsidRPr="00225BBE">
        <w:t xml:space="preserve">. </w:t>
      </w:r>
      <w:r w:rsidRPr="00225BBE">
        <w:rPr>
          <w:i/>
          <w:iCs/>
        </w:rPr>
        <w:t>Philosophy and Phenomenological Research</w:t>
      </w:r>
      <w:r w:rsidRPr="00225BBE">
        <w:t xml:space="preserve">, </w:t>
      </w:r>
      <w:r w:rsidRPr="00225BBE">
        <w:rPr>
          <w:i/>
          <w:iCs/>
        </w:rPr>
        <w:t>98</w:t>
      </w:r>
      <w:r w:rsidRPr="00225BBE">
        <w:t>, 497–506.</w:t>
      </w:r>
    </w:p>
    <w:p w14:paraId="16EDD32A" w14:textId="577EA25E" w:rsidR="00CE6864" w:rsidRPr="00CE6864" w:rsidRDefault="00CE6864" w:rsidP="00081557">
      <w:pPr>
        <w:pStyle w:val="Bibliography"/>
        <w:ind w:left="0" w:firstLine="0"/>
      </w:pPr>
      <w:r>
        <w:fldChar w:fldCharType="end"/>
      </w:r>
    </w:p>
    <w:sectPr w:rsidR="00CE6864" w:rsidRPr="00CE6864" w:rsidSect="009D09F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9D6B" w14:textId="77777777" w:rsidR="00F96C19" w:rsidRDefault="00F96C19" w:rsidP="004126FF">
      <w:r>
        <w:separator/>
      </w:r>
    </w:p>
  </w:endnote>
  <w:endnote w:type="continuationSeparator" w:id="0">
    <w:p w14:paraId="0EF86D8A" w14:textId="77777777" w:rsidR="00F96C19" w:rsidRDefault="00F96C19" w:rsidP="0041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5548744"/>
      <w:docPartObj>
        <w:docPartGallery w:val="Page Numbers (Bottom of Page)"/>
        <w:docPartUnique/>
      </w:docPartObj>
    </w:sdtPr>
    <w:sdtContent>
      <w:p w14:paraId="3A4D15FE" w14:textId="79F1E678" w:rsidR="002D72B4" w:rsidRDefault="002D72B4" w:rsidP="002F6C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9B3BAD" w14:textId="77777777" w:rsidR="002D72B4" w:rsidRDefault="002D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7963398"/>
      <w:docPartObj>
        <w:docPartGallery w:val="Page Numbers (Bottom of Page)"/>
        <w:docPartUnique/>
      </w:docPartObj>
    </w:sdtPr>
    <w:sdtContent>
      <w:p w14:paraId="45B3980C" w14:textId="30F36A0A" w:rsidR="002D72B4" w:rsidRPr="002D72B4" w:rsidRDefault="002D72B4" w:rsidP="002F6C0B">
        <w:pPr>
          <w:pStyle w:val="Footer"/>
          <w:framePr w:wrap="none" w:vAnchor="text" w:hAnchor="margin" w:xAlign="center" w:y="1"/>
          <w:rPr>
            <w:rStyle w:val="PageNumber"/>
          </w:rPr>
        </w:pPr>
        <w:r w:rsidRPr="002D72B4">
          <w:rPr>
            <w:rStyle w:val="PageNumber"/>
          </w:rPr>
          <w:fldChar w:fldCharType="begin"/>
        </w:r>
        <w:r w:rsidRPr="002D72B4">
          <w:rPr>
            <w:rStyle w:val="PageNumber"/>
          </w:rPr>
          <w:instrText xml:space="preserve"> PAGE </w:instrText>
        </w:r>
        <w:r w:rsidRPr="002D72B4">
          <w:rPr>
            <w:rStyle w:val="PageNumber"/>
          </w:rPr>
          <w:fldChar w:fldCharType="separate"/>
        </w:r>
        <w:r w:rsidRPr="002D72B4">
          <w:rPr>
            <w:rStyle w:val="PageNumber"/>
            <w:noProof/>
          </w:rPr>
          <w:t>1</w:t>
        </w:r>
        <w:r w:rsidRPr="002D72B4">
          <w:rPr>
            <w:rStyle w:val="PageNumber"/>
          </w:rPr>
          <w:fldChar w:fldCharType="end"/>
        </w:r>
      </w:p>
    </w:sdtContent>
  </w:sdt>
  <w:p w14:paraId="060D4242" w14:textId="77777777" w:rsidR="002D72B4" w:rsidRPr="002D72B4" w:rsidRDefault="002D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6C41" w14:textId="77777777" w:rsidR="00F96C19" w:rsidRDefault="00F96C19" w:rsidP="004126FF">
      <w:r>
        <w:separator/>
      </w:r>
    </w:p>
  </w:footnote>
  <w:footnote w:type="continuationSeparator" w:id="0">
    <w:p w14:paraId="7798F1AF" w14:textId="77777777" w:rsidR="00F96C19" w:rsidRDefault="00F96C19" w:rsidP="004126FF">
      <w:r>
        <w:continuationSeparator/>
      </w:r>
    </w:p>
  </w:footnote>
  <w:footnote w:id="1">
    <w:p w14:paraId="5BBBABFF" w14:textId="5BFA0396" w:rsidR="009A7432" w:rsidRDefault="009A7432" w:rsidP="009A7432">
      <w:pPr>
        <w:pStyle w:val="FootnoteText"/>
      </w:pPr>
      <w:r w:rsidRPr="00E506BF">
        <w:rPr>
          <w:rStyle w:val="FootnoteReference"/>
        </w:rPr>
        <w:footnoteRef/>
      </w:r>
      <w:r>
        <w:t xml:space="preserve"> Thanks to Jonathan Schaffer </w:t>
      </w:r>
      <w:r w:rsidR="000D20E3">
        <w:t>and Dana Goswick</w:t>
      </w:r>
      <w:r>
        <w:t>.</w:t>
      </w:r>
    </w:p>
  </w:footnote>
  <w:footnote w:id="2">
    <w:p w14:paraId="684AEC9E" w14:textId="2CBEE180" w:rsidR="00090962" w:rsidRPr="00AD7A41" w:rsidRDefault="00090962">
      <w:pPr>
        <w:pStyle w:val="FootnoteText"/>
      </w:pPr>
      <w:r w:rsidRPr="00E506BF">
        <w:rPr>
          <w:rStyle w:val="FootnoteReference"/>
        </w:rPr>
        <w:footnoteRef/>
      </w:r>
      <w:r w:rsidRPr="00AD7A41">
        <w:t xml:space="preserve"> Wilson </w:t>
      </w:r>
      <w:proofErr w:type="gramStart"/>
      <w:r w:rsidR="00357536">
        <w:t xml:space="preserve">actually </w:t>
      </w:r>
      <w:r w:rsidRPr="00AD7A41">
        <w:t>describes</w:t>
      </w:r>
      <w:proofErr w:type="gramEnd"/>
      <w:r w:rsidRPr="00AD7A41">
        <w:t xml:space="preserve"> her pluralism as being about </w:t>
      </w:r>
      <w:r w:rsidRPr="00AD7A41">
        <w:rPr>
          <w:i/>
          <w:iCs/>
        </w:rPr>
        <w:t xml:space="preserve">dependence </w:t>
      </w:r>
      <w:r w:rsidRPr="00AD7A41">
        <w:t xml:space="preserve">rather than determination.  </w:t>
      </w:r>
      <w:r w:rsidR="00CE5519">
        <w:t>But I take ‘dependence’ to refer to a necessity-</w:t>
      </w:r>
      <w:proofErr w:type="spellStart"/>
      <w:r w:rsidR="00CE5519">
        <w:t>ish</w:t>
      </w:r>
      <w:proofErr w:type="spellEnd"/>
      <w:r w:rsidR="00CE5519">
        <w:t xml:space="preserve"> notion and ‘determination’ to pick </w:t>
      </w:r>
      <w:r w:rsidR="005313BF">
        <w:t>out a sufficiency-</w:t>
      </w:r>
      <w:proofErr w:type="spellStart"/>
      <w:r w:rsidR="005313BF">
        <w:t>ish</w:t>
      </w:r>
      <w:proofErr w:type="spellEnd"/>
      <w:r w:rsidR="005313BF">
        <w:t xml:space="preserve"> </w:t>
      </w:r>
      <w:r w:rsidR="00C3080B">
        <w:t xml:space="preserve">notion, </w:t>
      </w:r>
      <w:r w:rsidRPr="00AD7A41">
        <w:t xml:space="preserve">and I am </w:t>
      </w:r>
      <w:proofErr w:type="gramStart"/>
      <w:r w:rsidR="00A80889" w:rsidRPr="00AD7A41">
        <w:t>fairly</w:t>
      </w:r>
      <w:r w:rsidRPr="00AD7A41">
        <w:t xml:space="preserve"> sure</w:t>
      </w:r>
      <w:proofErr w:type="gramEnd"/>
      <w:r w:rsidRPr="00AD7A41">
        <w:t xml:space="preserve"> she means ‘determination’.  </w:t>
      </w:r>
      <w:r w:rsidR="00FA2638">
        <w:t>See §2.2 of the unabridged version.</w:t>
      </w:r>
    </w:p>
  </w:footnote>
  <w:footnote w:id="3">
    <w:p w14:paraId="3C88291D" w14:textId="1E9C18C8" w:rsidR="002B2779" w:rsidRPr="00DA62DF" w:rsidRDefault="002B2779">
      <w:pPr>
        <w:pStyle w:val="FootnoteText"/>
      </w:pPr>
      <w:r w:rsidRPr="00DA62DF">
        <w:rPr>
          <w:rStyle w:val="FootnoteReference"/>
        </w:rPr>
        <w:footnoteRef/>
      </w:r>
      <w:r w:rsidRPr="00DA62DF">
        <w:t xml:space="preserve"> </w:t>
      </w:r>
      <w:hyperlink r:id="rId1" w:history="1">
        <w:r w:rsidR="00081557" w:rsidRPr="00DA62DF">
          <w:rPr>
            <w:rStyle w:val="Hyperlink"/>
          </w:rPr>
          <w:t>www.karenbennett.org</w:t>
        </w:r>
      </w:hyperlink>
      <w:r w:rsidR="00081557" w:rsidRPr="00DA62DF">
        <w:t xml:space="preserve">  </w:t>
      </w:r>
      <w:r w:rsidR="00D375A0">
        <w:t>The current</w:t>
      </w:r>
      <w:r w:rsidR="00081557" w:rsidRPr="00DA62DF">
        <w:t xml:space="preserve"> paper is </w:t>
      </w:r>
      <w:proofErr w:type="gramStart"/>
      <w:r w:rsidR="00081557" w:rsidRPr="00DA62DF">
        <w:t>actually not</w:t>
      </w:r>
      <w:proofErr w:type="gramEnd"/>
      <w:r w:rsidR="00081557" w:rsidRPr="00DA62DF">
        <w:t xml:space="preserve"> a straight </w:t>
      </w:r>
      <w:r w:rsidR="00081557" w:rsidRPr="0040260B">
        <w:rPr>
          <w:i/>
          <w:iCs/>
        </w:rPr>
        <w:t>cut</w:t>
      </w:r>
      <w:r w:rsidR="00081557" w:rsidRPr="00DA62DF">
        <w:t xml:space="preserve"> from the long version</w:t>
      </w:r>
      <w:r w:rsidR="0040260B">
        <w:t>, because it contains additional material.  The longer version</w:t>
      </w:r>
      <w:r w:rsidR="00081557" w:rsidRPr="00DA62DF">
        <w:t xml:space="preserve"> does not contain</w:t>
      </w:r>
      <w:r w:rsidR="0040260B">
        <w:t xml:space="preserve"> the</w:t>
      </w:r>
      <w:r w:rsidR="00081557" w:rsidRPr="00DA62DF">
        <w:t xml:space="preserve"> §2</w:t>
      </w:r>
      <w:r w:rsidR="0040260B">
        <w:t xml:space="preserve"> </w:t>
      </w:r>
      <w:r w:rsidR="00081557" w:rsidRPr="00DA62DF">
        <w:t xml:space="preserve">discussion of Wilson’s place on the </w:t>
      </w:r>
      <w:proofErr w:type="spellStart"/>
      <w:r w:rsidR="00081557" w:rsidRPr="00DA62DF">
        <w:t>plexological</w:t>
      </w:r>
      <w:proofErr w:type="spellEnd"/>
      <w:r w:rsidR="00081557" w:rsidRPr="00DA62DF">
        <w:t xml:space="preserve"> map (§2).  </w:t>
      </w:r>
      <w:r w:rsidR="00182CC4" w:rsidRPr="00DA62DF">
        <w:t>(</w:t>
      </w:r>
      <w:r w:rsidR="00EC6263">
        <w:t>B</w:t>
      </w:r>
      <w:r w:rsidR="00081557" w:rsidRPr="00DA62DF">
        <w:t xml:space="preserve">etween </w:t>
      </w:r>
      <w:r w:rsidR="00EC6263">
        <w:t xml:space="preserve">writing </w:t>
      </w:r>
      <w:r w:rsidR="00081557" w:rsidRPr="00DA62DF">
        <w:t>the long version and this short version, I started work on “Finding Dry Ground</w:t>
      </w:r>
      <w:r w:rsidR="00C8393E">
        <w:t>,</w:t>
      </w:r>
      <w:r w:rsidR="00182CC4" w:rsidRPr="00DA62DF">
        <w:t>”</w:t>
      </w:r>
      <w:r w:rsidR="00C8393E">
        <w:t xml:space="preserve"> which contains further taxonomy.</w:t>
      </w:r>
      <w:r w:rsidR="00182CC4" w:rsidRPr="00DA62DF">
        <w:t>)</w:t>
      </w:r>
    </w:p>
  </w:footnote>
  <w:footnote w:id="4">
    <w:p w14:paraId="46F98B28" w14:textId="46CBABB8" w:rsidR="00016530" w:rsidRDefault="00016530" w:rsidP="00016530">
      <w:pPr>
        <w:pStyle w:val="FootnoteText"/>
      </w:pPr>
      <w:r w:rsidRPr="00E506BF">
        <w:rPr>
          <w:rStyle w:val="FootnoteReference"/>
        </w:rPr>
        <w:footnoteRef/>
      </w:r>
      <w:r>
        <w:t xml:space="preserve"> </w:t>
      </w:r>
      <w:proofErr w:type="gramStart"/>
      <w:r w:rsidR="000C2101">
        <w:t>In particular, we</w:t>
      </w:r>
      <w:proofErr w:type="gramEnd"/>
      <w:r w:rsidR="000C2101">
        <w:t xml:space="preserve"> should</w:t>
      </w:r>
      <w:r>
        <w:t xml:space="preserve"> not call them ‘</w:t>
      </w:r>
      <w:proofErr w:type="spellStart"/>
      <w:r>
        <w:t>hyperintensional</w:t>
      </w:r>
      <w:proofErr w:type="spellEnd"/>
      <w:r w:rsidR="000C2101">
        <w:t xml:space="preserve"> </w:t>
      </w:r>
      <w:proofErr w:type="gramStart"/>
      <w:r w:rsidR="000C2101">
        <w:t>notions’</w:t>
      </w:r>
      <w:proofErr w:type="gramEnd"/>
      <w:r w:rsidR="000C2101">
        <w:t>.</w:t>
      </w:r>
      <w:r>
        <w:t xml:space="preserve"> Not because they fail to be </w:t>
      </w:r>
      <w:proofErr w:type="spellStart"/>
      <w:r>
        <w:t>hyperintensional</w:t>
      </w:r>
      <w:proofErr w:type="spellEnd"/>
      <w:r>
        <w:t xml:space="preserve">; I agree with orthodoxy that they are.  But </w:t>
      </w:r>
      <w:r>
        <w:rPr>
          <w:i/>
          <w:iCs/>
        </w:rPr>
        <w:t>even so</w:t>
      </w:r>
      <w:r>
        <w:t xml:space="preserve">, there are two reasons not to name the family after this bit of their logical behavior.  </w:t>
      </w:r>
    </w:p>
    <w:p w14:paraId="6E5C5AF7" w14:textId="1D2DE33E" w:rsidR="00016530" w:rsidRDefault="00016530" w:rsidP="00016530">
      <w:pPr>
        <w:pStyle w:val="FootnoteText"/>
        <w:ind w:firstLine="720"/>
      </w:pPr>
      <w:r>
        <w:t xml:space="preserve">The first is that the </w:t>
      </w:r>
      <w:proofErr w:type="spellStart"/>
      <w:r w:rsidR="009D60E4">
        <w:t>plexic</w:t>
      </w:r>
      <w:proofErr w:type="spellEnd"/>
      <w:r>
        <w:t xml:space="preserve"> notions are not the only </w:t>
      </w:r>
      <w:proofErr w:type="spellStart"/>
      <w:r>
        <w:t>hyperintensional</w:t>
      </w:r>
      <w:proofErr w:type="spellEnd"/>
      <w:r>
        <w:t xml:space="preserve"> notions, so calling them that would be just as confusing as calling the class of squares ‘the </w:t>
      </w:r>
      <w:proofErr w:type="gramStart"/>
      <w:r>
        <w:t>rectangles’</w:t>
      </w:r>
      <w:proofErr w:type="gramEnd"/>
      <w:r>
        <w:t xml:space="preserve">.  The second is that labeling the class by the members’ logical behavior makes it </w:t>
      </w:r>
      <w:r>
        <w:rPr>
          <w:i/>
          <w:iCs/>
        </w:rPr>
        <w:t>analytic</w:t>
      </w:r>
      <w:r>
        <w:t xml:space="preserve"> that they have that logical behavior: ‘the </w:t>
      </w:r>
      <w:proofErr w:type="spellStart"/>
      <w:r w:rsidR="00555A69">
        <w:t>hyperintensional</w:t>
      </w:r>
      <w:proofErr w:type="spellEnd"/>
      <w:r>
        <w:t xml:space="preserve"> notions are </w:t>
      </w:r>
      <w:proofErr w:type="spellStart"/>
      <w:r>
        <w:t>hyperintensional</w:t>
      </w:r>
      <w:proofErr w:type="spellEnd"/>
      <w:r>
        <w:t xml:space="preserve">’ is </w:t>
      </w:r>
      <w:r w:rsidR="00555A69">
        <w:t xml:space="preserve">trivial, but </w:t>
      </w:r>
      <w:r>
        <w:t xml:space="preserve">‘the </w:t>
      </w:r>
      <w:proofErr w:type="spellStart"/>
      <w:r w:rsidR="00555A69">
        <w:t>plexic</w:t>
      </w:r>
      <w:proofErr w:type="spellEnd"/>
      <w:r>
        <w:t xml:space="preserve"> notions are </w:t>
      </w:r>
      <w:proofErr w:type="spellStart"/>
      <w:r>
        <w:t>hyperintensional</w:t>
      </w:r>
      <w:proofErr w:type="spellEnd"/>
      <w:r>
        <w:t xml:space="preserve">’ is not.  It is better to characterize the notions with a label for their subject matter than with a label for their logical behavior.  (See </w:t>
      </w:r>
      <w:proofErr w:type="spellStart"/>
      <w:r>
        <w:t>ms</w:t>
      </w:r>
      <w:proofErr w:type="spellEnd"/>
      <w:r>
        <w:t xml:space="preserve"> for more detail).</w:t>
      </w:r>
    </w:p>
  </w:footnote>
  <w:footnote w:id="5">
    <w:p w14:paraId="4AE48F6C" w14:textId="680774BA" w:rsidR="00C808DF" w:rsidRPr="00C808DF" w:rsidRDefault="00C808DF">
      <w:pPr>
        <w:pStyle w:val="FootnoteText"/>
      </w:pPr>
      <w:r>
        <w:rPr>
          <w:rStyle w:val="FootnoteReference"/>
        </w:rPr>
        <w:footnoteRef/>
      </w:r>
      <w:r>
        <w:t xml:space="preserve"> </w:t>
      </w:r>
      <w:r w:rsidR="00CE52F8">
        <w:t>I model the label</w:t>
      </w:r>
      <w:r>
        <w:t xml:space="preserve"> ‘</w:t>
      </w:r>
      <w:r w:rsidRPr="00CE52F8">
        <w:t>robust</w:t>
      </w:r>
      <w:r>
        <w:rPr>
          <w:i/>
          <w:iCs/>
        </w:rPr>
        <w:t xml:space="preserve"> </w:t>
      </w:r>
      <w:proofErr w:type="spellStart"/>
      <w:r w:rsidR="00CE52F8" w:rsidRPr="00CE52F8">
        <w:t>plexic</w:t>
      </w:r>
      <w:proofErr w:type="spellEnd"/>
      <w:r w:rsidR="00CE52F8">
        <w:rPr>
          <w:i/>
          <w:iCs/>
        </w:rPr>
        <w:t xml:space="preserve"> </w:t>
      </w:r>
      <w:r>
        <w:t xml:space="preserve">realism’ </w:t>
      </w:r>
      <w:r w:rsidR="00CE52F8">
        <w:t>on ‘robust moral realism’</w:t>
      </w:r>
      <w:r w:rsidR="00121433">
        <w:t xml:space="preserve">. </w:t>
      </w:r>
      <w:r w:rsidR="00CE52F8">
        <w:t xml:space="preserve"> </w:t>
      </w:r>
      <w:r w:rsidR="00BC483D">
        <w:t xml:space="preserve">It is baked in to the ‘robust’ that the </w:t>
      </w:r>
      <w:proofErr w:type="spellStart"/>
      <w:r w:rsidR="00D244B1">
        <w:t>plexic</w:t>
      </w:r>
      <w:proofErr w:type="spellEnd"/>
      <w:r w:rsidR="00D244B1">
        <w:t xml:space="preserve"> entities it posits</w:t>
      </w:r>
      <w:r w:rsidR="00BC483D">
        <w:t xml:space="preserve"> are both worldly</w:t>
      </w:r>
      <w:r w:rsidR="00E0185D">
        <w:t xml:space="preserve"> and</w:t>
      </w:r>
      <w:r w:rsidR="00D244B1">
        <w:t xml:space="preserve"> </w:t>
      </w:r>
      <w:r w:rsidR="009C6405" w:rsidRPr="00D244B1">
        <w:t>fundamental</w:t>
      </w:r>
      <w:r w:rsidR="009C6405">
        <w:t xml:space="preserve">.  </w:t>
      </w:r>
    </w:p>
  </w:footnote>
  <w:footnote w:id="6">
    <w:p w14:paraId="01396C6A" w14:textId="62812881" w:rsidR="00321F26" w:rsidRDefault="00321F26" w:rsidP="00321F26">
      <w:pPr>
        <w:pStyle w:val="FootnoteText"/>
      </w:pPr>
      <w:r>
        <w:rPr>
          <w:rStyle w:val="FootnoteReference"/>
        </w:rPr>
        <w:footnoteRef/>
      </w:r>
      <w:r>
        <w:t xml:space="preserve"> To say ‘yes’ to the second question is to say that </w:t>
      </w:r>
      <w:r w:rsidR="00CD67FB">
        <w:t>it is not the case that</w:t>
      </w:r>
      <w:r>
        <w:t xml:space="preserve"> all </w:t>
      </w:r>
      <w:proofErr w:type="spellStart"/>
      <w:r>
        <w:t>plexic</w:t>
      </w:r>
      <w:proofErr w:type="spellEnd"/>
      <w:r>
        <w:t xml:space="preserve"> notions are on a par.</w:t>
      </w:r>
    </w:p>
  </w:footnote>
  <w:footnote w:id="7">
    <w:p w14:paraId="21134826" w14:textId="0E1E15CB" w:rsidR="004011ED" w:rsidRDefault="004011ED">
      <w:pPr>
        <w:pStyle w:val="FootnoteText"/>
      </w:pPr>
      <w:r>
        <w:rPr>
          <w:rStyle w:val="FootnoteReference"/>
        </w:rPr>
        <w:footnoteRef/>
      </w:r>
      <w:r>
        <w:t xml:space="preserve"> My 2017 book is</w:t>
      </w:r>
      <w:r w:rsidR="00EF5C0D">
        <w:t>, effectively</w:t>
      </w:r>
      <w:r>
        <w:t xml:space="preserve">, a defense of the </w:t>
      </w:r>
      <w:r>
        <w:rPr>
          <w:i/>
          <w:iCs/>
        </w:rPr>
        <w:t>D</w:t>
      </w:r>
      <w:r w:rsidR="001D5106">
        <w:rPr>
          <w:i/>
          <w:iCs/>
        </w:rPr>
        <w:t xml:space="preserve">etermination </w:t>
      </w:r>
      <w:r>
        <w:rPr>
          <w:i/>
          <w:iCs/>
        </w:rPr>
        <w:t>F</w:t>
      </w:r>
      <w:r w:rsidR="001D5106">
        <w:rPr>
          <w:i/>
          <w:iCs/>
        </w:rPr>
        <w:t xml:space="preserve">irst </w:t>
      </w:r>
      <w:r>
        <w:rPr>
          <w:i/>
          <w:iCs/>
        </w:rPr>
        <w:t>A</w:t>
      </w:r>
      <w:r w:rsidR="001D5106">
        <w:rPr>
          <w:i/>
          <w:iCs/>
        </w:rPr>
        <w:t>pproach</w:t>
      </w:r>
      <w:r>
        <w:rPr>
          <w:i/>
          <w:iCs/>
        </w:rPr>
        <w:t xml:space="preserve"> </w:t>
      </w:r>
      <w:r>
        <w:t>that is explicitly</w:t>
      </w:r>
      <w:r w:rsidR="00EF5C0D">
        <w:t xml:space="preserve">, </w:t>
      </w:r>
      <w:r>
        <w:t>if passingly</w:t>
      </w:r>
      <w:r w:rsidR="0035163F">
        <w:t xml:space="preserve"> and cop-out-</w:t>
      </w:r>
      <w:proofErr w:type="spellStart"/>
      <w:r w:rsidR="0035163F">
        <w:t>ingly</w:t>
      </w:r>
      <w:proofErr w:type="spellEnd"/>
      <w:r w:rsidR="00EF5C0D">
        <w:t>,</w:t>
      </w:r>
      <w:r>
        <w:rPr>
          <w:i/>
          <w:iCs/>
        </w:rPr>
        <w:t xml:space="preserve"> </w:t>
      </w:r>
      <w:r>
        <w:t xml:space="preserve">neutral about the question of robust </w:t>
      </w:r>
      <w:proofErr w:type="spellStart"/>
      <w:r>
        <w:t>plexic</w:t>
      </w:r>
      <w:proofErr w:type="spellEnd"/>
      <w:r>
        <w:t xml:space="preserve"> realism. See 2017, 58-9 and 184-5; also see </w:t>
      </w:r>
      <w:r>
        <w:fldChar w:fldCharType="begin"/>
      </w:r>
      <w:r w:rsidR="00225BBE">
        <w:instrText xml:space="preserve"> ADDIN ZOTERO_ITEM CSL_CITATION {"citationID":"sYN3jaHV","properties":{"formattedCitation":"(manuscript)","plainCitation":"(manuscript)","dontUpdate":true,"noteIndex":7},"citationItems":[{"id":420,"uris":["http://zotero.org/groups/4945970/items/97W55GPA"],"itemData":{"id":420,"type":"article-journal","container-title":"xxxxxx","title":"Finding dry ground","author":[{"family":"Bennett","given":"Karen"}],"issued":{"literal":"manuscript"}},"label":"page","suppress-author":true}],"schema":"https://github.com/citation-style-language/schema/raw/master/csl-citation.json"} </w:instrText>
      </w:r>
      <w:r>
        <w:fldChar w:fldCharType="separate"/>
      </w:r>
      <w:r>
        <w:rPr>
          <w:noProof/>
        </w:rPr>
        <w:t>manuscript</w:t>
      </w:r>
      <w:r>
        <w:fldChar w:fldCharType="end"/>
      </w:r>
      <w:r>
        <w:t>.</w:t>
      </w:r>
    </w:p>
  </w:footnote>
  <w:footnote w:id="8">
    <w:p w14:paraId="156525E8" w14:textId="5288F30C" w:rsidR="0093755E" w:rsidRDefault="0093755E" w:rsidP="0093755E">
      <w:pPr>
        <w:pStyle w:val="FootnoteText"/>
      </w:pPr>
      <w:r>
        <w:rPr>
          <w:rStyle w:val="FootnoteReference"/>
        </w:rPr>
        <w:footnoteRef/>
      </w:r>
      <w:r>
        <w:t xml:space="preserve"> An </w:t>
      </w:r>
      <w:r>
        <w:rPr>
          <w:i/>
          <w:iCs/>
        </w:rPr>
        <w:t xml:space="preserve">Ontological Priority First </w:t>
      </w:r>
      <w:r w:rsidRPr="009F010B">
        <w:rPr>
          <w:i/>
          <w:iCs/>
        </w:rPr>
        <w:t>Approach</w:t>
      </w:r>
      <w:r>
        <w:t xml:space="preserve"> would take the </w:t>
      </w:r>
      <w:r>
        <w:rPr>
          <w:i/>
          <w:iCs/>
        </w:rPr>
        <w:t>more fundamental than</w:t>
      </w:r>
      <w:r>
        <w:t xml:space="preserve"> relation as basic.  This is not the same as taking grounding/determination as basic, because</w:t>
      </w:r>
      <w:r w:rsidR="0077740F">
        <w:t>—</w:t>
      </w:r>
      <w:r>
        <w:t>as I have argued in the past</w:t>
      </w:r>
      <w:r w:rsidR="0077740F">
        <w:t>—</w:t>
      </w:r>
      <w:r>
        <w:t xml:space="preserve">the </w:t>
      </w:r>
      <w:r>
        <w:rPr>
          <w:i/>
          <w:iCs/>
        </w:rPr>
        <w:t xml:space="preserve">more fundamental than </w:t>
      </w:r>
      <w:r>
        <w:t xml:space="preserve">relation </w:t>
      </w:r>
      <w:r w:rsidR="00CB717A">
        <w:t>can hold between facts and entities that do not stand in any determination relation</w:t>
      </w:r>
      <w:r w:rsidR="00690926">
        <w:t xml:space="preserve"> </w:t>
      </w:r>
      <w:r w:rsidR="00396E17">
        <w:fldChar w:fldCharType="begin"/>
      </w:r>
      <w:r w:rsidR="00225BBE">
        <w:instrText xml:space="preserve"> ADDIN ZOTERO_ITEM CSL_CITATION {"citationID":"YTPCGkND","properties":{"formattedCitation":"(2011, 2017)","plainCitation":"(2011, 2017)","noteIndex":8},"citationItems":[{"id":35,"uris":["http://zotero.org/groups/4945970/items/6AMU3TAQ"],"itemData":{"id":35,"type":"article-journal","container-title":"Philosophical Studies","language":"en","page":"79–104","title":"Construction area (no hard hat required)","volume":"154","author":[{"family":"Bennett","given":"Karen"}],"issued":{"date-parts":[["2011"]]}},"label":"page","suppress-author":true},{"id":327,"uris":["http://zotero.org/groups/4945970/items/3SZJ4JYX"],"itemData":{"id":327,"type":"book","publisher":"Oxford University Press","title":"Making Things Up","author":[{"family":"Bennett","given":"Karen"}],"issued":{"date-parts":[["2017"]]}},"label":"page","suppress-author":true}],"schema":"https://github.com/citation-style-language/schema/raw/master/csl-citation.json"} </w:instrText>
      </w:r>
      <w:r w:rsidR="00396E17">
        <w:fldChar w:fldCharType="separate"/>
      </w:r>
      <w:r w:rsidR="00225BBE">
        <w:rPr>
          <w:noProof/>
        </w:rPr>
        <w:t>(2011, 2017)</w:t>
      </w:r>
      <w:r w:rsidR="00396E17">
        <w:fldChar w:fldCharType="end"/>
      </w:r>
      <w:r w:rsidR="00033F6B">
        <w:t>.</w:t>
      </w:r>
    </w:p>
  </w:footnote>
  <w:footnote w:id="9">
    <w:p w14:paraId="781FD66A" w14:textId="006BA522" w:rsidR="00B05A84" w:rsidRDefault="00B05A84">
      <w:pPr>
        <w:pStyle w:val="FootnoteText"/>
      </w:pPr>
      <w:r>
        <w:rPr>
          <w:rStyle w:val="FootnoteReference"/>
        </w:rPr>
        <w:footnoteRef/>
      </w:r>
      <w:r>
        <w:t xml:space="preserve"> This is neutral about whether this determination relation is fundamental.</w:t>
      </w:r>
    </w:p>
  </w:footnote>
  <w:footnote w:id="10">
    <w:p w14:paraId="0FE4069F" w14:textId="77777777" w:rsidR="006073E5" w:rsidRPr="00174B8C" w:rsidRDefault="006073E5" w:rsidP="006073E5">
      <w:pPr>
        <w:pStyle w:val="FootnoteText"/>
      </w:pPr>
      <w:r w:rsidRPr="00E506BF">
        <w:rPr>
          <w:rStyle w:val="FootnoteReference"/>
        </w:rPr>
        <w:footnoteRef/>
      </w:r>
      <w:r>
        <w:t xml:space="preserve"> One piece.  This is a sufficient condition that I have argued is </w:t>
      </w:r>
      <w:proofErr w:type="gramStart"/>
      <w:r>
        <w:t>definitely not</w:t>
      </w:r>
      <w:proofErr w:type="gramEnd"/>
      <w:r>
        <w:t xml:space="preserve"> a necessary condition.  See 2017, chapter 6.</w:t>
      </w:r>
    </w:p>
  </w:footnote>
  <w:footnote w:id="11">
    <w:p w14:paraId="39DEC3ED" w14:textId="77777777" w:rsidR="006073E5" w:rsidRPr="00C01685" w:rsidRDefault="006073E5" w:rsidP="006073E5">
      <w:pPr>
        <w:spacing w:line="360" w:lineRule="auto"/>
        <w:rPr>
          <w:sz w:val="20"/>
          <w:szCs w:val="20"/>
        </w:rPr>
      </w:pPr>
      <w:r w:rsidRPr="00E506BF">
        <w:rPr>
          <w:rStyle w:val="FootnoteReference"/>
        </w:rPr>
        <w:footnoteRef/>
      </w:r>
      <w:r w:rsidRPr="00C01685">
        <w:rPr>
          <w:sz w:val="20"/>
          <w:szCs w:val="20"/>
        </w:rPr>
        <w:t xml:space="preserve"> In the book, I use ‘</w:t>
      </w:r>
      <w:r w:rsidRPr="00C01685">
        <w:rPr>
          <w:i/>
          <w:iCs/>
          <w:sz w:val="20"/>
          <w:szCs w:val="20"/>
        </w:rPr>
        <w:t>B</w:t>
      </w:r>
      <w:r w:rsidRPr="00C01685">
        <w:rPr>
          <w:sz w:val="20"/>
          <w:szCs w:val="20"/>
        </w:rPr>
        <w:t>’ for building rather than ‘</w:t>
      </w:r>
      <w:r w:rsidRPr="00C01685">
        <w:rPr>
          <w:i/>
          <w:iCs/>
          <w:sz w:val="20"/>
          <w:szCs w:val="20"/>
        </w:rPr>
        <w:t>D</w:t>
      </w:r>
      <w:r w:rsidRPr="00C01685">
        <w:rPr>
          <w:sz w:val="20"/>
          <w:szCs w:val="20"/>
        </w:rPr>
        <w:t>’ for determination.</w:t>
      </w:r>
    </w:p>
  </w:footnote>
  <w:footnote w:id="12">
    <w:p w14:paraId="169708A8" w14:textId="06BDA52C" w:rsidR="00C8776C" w:rsidRPr="00BB5658" w:rsidRDefault="00C8776C" w:rsidP="00C8776C">
      <w:pPr>
        <w:rPr>
          <w:sz w:val="20"/>
          <w:szCs w:val="20"/>
        </w:rPr>
      </w:pPr>
      <w:r w:rsidRPr="00C8776C">
        <w:rPr>
          <w:rStyle w:val="FootnoteReference"/>
          <w:szCs w:val="20"/>
        </w:rPr>
        <w:footnoteRef/>
      </w:r>
      <w:r w:rsidRPr="00C8776C">
        <w:rPr>
          <w:sz w:val="20"/>
          <w:szCs w:val="20"/>
        </w:rPr>
        <w:t xml:space="preserve"> At this point someone objects, “</w:t>
      </w:r>
      <w:r w:rsidR="00847A1D">
        <w:rPr>
          <w:sz w:val="20"/>
          <w:szCs w:val="20"/>
        </w:rPr>
        <w:t xml:space="preserve">you can’t assume the falsity of pluralism in the middle of a debate with </w:t>
      </w:r>
      <w:r w:rsidR="00847A1D">
        <w:rPr>
          <w:i/>
          <w:iCs/>
          <w:sz w:val="20"/>
          <w:szCs w:val="20"/>
        </w:rPr>
        <w:t>Wilson</w:t>
      </w:r>
      <w:r w:rsidR="00847A1D">
        <w:rPr>
          <w:sz w:val="20"/>
          <w:szCs w:val="20"/>
        </w:rPr>
        <w:t xml:space="preserve">, a noted pluralist!”  Perhaps </w:t>
      </w:r>
      <w:r w:rsidR="00583714">
        <w:rPr>
          <w:sz w:val="20"/>
          <w:szCs w:val="20"/>
        </w:rPr>
        <w:t xml:space="preserve">she will continue, “and aren’t </w:t>
      </w:r>
      <w:r w:rsidR="00583714">
        <w:rPr>
          <w:i/>
          <w:iCs/>
          <w:sz w:val="20"/>
          <w:szCs w:val="20"/>
        </w:rPr>
        <w:t>you</w:t>
      </w:r>
      <w:r w:rsidR="00583714">
        <w:rPr>
          <w:sz w:val="20"/>
          <w:szCs w:val="20"/>
        </w:rPr>
        <w:t xml:space="preserve"> a pluralist too?”</w:t>
      </w:r>
      <w:r w:rsidR="00BB5658">
        <w:rPr>
          <w:sz w:val="20"/>
          <w:szCs w:val="20"/>
        </w:rPr>
        <w:t xml:space="preserve">  </w:t>
      </w:r>
      <w:r w:rsidRPr="00C8776C">
        <w:rPr>
          <w:sz w:val="20"/>
          <w:szCs w:val="20"/>
        </w:rPr>
        <w:t xml:space="preserve">This is a location where the mapping has been </w:t>
      </w:r>
      <w:proofErr w:type="gramStart"/>
      <w:r w:rsidRPr="00C8776C">
        <w:rPr>
          <w:sz w:val="20"/>
          <w:szCs w:val="20"/>
        </w:rPr>
        <w:t>poor, and</w:t>
      </w:r>
      <w:proofErr w:type="gramEnd"/>
      <w:r w:rsidRPr="00C8776C">
        <w:rPr>
          <w:sz w:val="20"/>
          <w:szCs w:val="20"/>
        </w:rPr>
        <w:t xml:space="preserve"> led to confusion.  Wilson thinks there are </w:t>
      </w:r>
      <w:proofErr w:type="gramStart"/>
      <w:r w:rsidRPr="00C8776C">
        <w:rPr>
          <w:sz w:val="20"/>
          <w:szCs w:val="20"/>
        </w:rPr>
        <w:t>a number of</w:t>
      </w:r>
      <w:proofErr w:type="gramEnd"/>
      <w:r w:rsidRPr="00C8776C">
        <w:rPr>
          <w:sz w:val="20"/>
          <w:szCs w:val="20"/>
        </w:rPr>
        <w:t xml:space="preserve"> small</w:t>
      </w:r>
      <w:proofErr w:type="gramStart"/>
      <w:r w:rsidRPr="00C8776C">
        <w:rPr>
          <w:sz w:val="20"/>
          <w:szCs w:val="20"/>
        </w:rPr>
        <w:t>-‘</w:t>
      </w:r>
      <w:proofErr w:type="gramEnd"/>
      <w:r w:rsidRPr="00C8776C">
        <w:rPr>
          <w:sz w:val="20"/>
          <w:szCs w:val="20"/>
        </w:rPr>
        <w:t xml:space="preserve">g’ grounding relations, but she expressly denies that any of them intrinsically involve anything </w:t>
      </w:r>
      <w:proofErr w:type="spellStart"/>
      <w:r w:rsidR="009D60E4">
        <w:rPr>
          <w:sz w:val="20"/>
          <w:szCs w:val="20"/>
        </w:rPr>
        <w:t>plexic</w:t>
      </w:r>
      <w:proofErr w:type="spellEnd"/>
      <w:r w:rsidRPr="00C8776C">
        <w:rPr>
          <w:sz w:val="20"/>
          <w:szCs w:val="20"/>
        </w:rPr>
        <w:t xml:space="preserve">.  The direction of priority </w:t>
      </w:r>
      <w:proofErr w:type="gramStart"/>
      <w:r w:rsidRPr="00C8776C">
        <w:rPr>
          <w:sz w:val="20"/>
          <w:szCs w:val="20"/>
        </w:rPr>
        <w:t>has to</w:t>
      </w:r>
      <w:proofErr w:type="gramEnd"/>
      <w:r w:rsidRPr="00C8776C">
        <w:rPr>
          <w:sz w:val="20"/>
          <w:szCs w:val="20"/>
        </w:rPr>
        <w:t xml:space="preserve"> be ‘added later’, as it were, with reference to the </w:t>
      </w:r>
      <w:proofErr w:type="gramStart"/>
      <w:r w:rsidRPr="00C8776C">
        <w:rPr>
          <w:sz w:val="20"/>
          <w:szCs w:val="20"/>
        </w:rPr>
        <w:t>absolutely fundamental</w:t>
      </w:r>
      <w:proofErr w:type="gramEnd"/>
      <w:r w:rsidRPr="00C8776C">
        <w:rPr>
          <w:sz w:val="20"/>
          <w:szCs w:val="20"/>
        </w:rPr>
        <w:t xml:space="preserve">.  And while I argued that there are </w:t>
      </w:r>
      <w:proofErr w:type="gramStart"/>
      <w:r w:rsidRPr="00C8776C">
        <w:rPr>
          <w:sz w:val="20"/>
          <w:szCs w:val="20"/>
        </w:rPr>
        <w:t>a number of</w:t>
      </w:r>
      <w:proofErr w:type="gramEnd"/>
      <w:r w:rsidRPr="00C8776C">
        <w:rPr>
          <w:sz w:val="20"/>
          <w:szCs w:val="20"/>
        </w:rPr>
        <w:t xml:space="preserve"> building relations that </w:t>
      </w:r>
      <w:r w:rsidRPr="00C8776C">
        <w:rPr>
          <w:i/>
          <w:iCs/>
          <w:sz w:val="20"/>
          <w:szCs w:val="20"/>
        </w:rPr>
        <w:t xml:space="preserve">are </w:t>
      </w:r>
      <w:r w:rsidRPr="00C8776C">
        <w:rPr>
          <w:sz w:val="20"/>
          <w:szCs w:val="20"/>
        </w:rPr>
        <w:t xml:space="preserve">by nature tied to the </w:t>
      </w:r>
      <w:proofErr w:type="spellStart"/>
      <w:r w:rsidR="009D60E4">
        <w:rPr>
          <w:sz w:val="20"/>
          <w:szCs w:val="20"/>
        </w:rPr>
        <w:t>plexic</w:t>
      </w:r>
      <w:proofErr w:type="spellEnd"/>
      <w:r w:rsidRPr="00C8776C">
        <w:rPr>
          <w:sz w:val="20"/>
          <w:szCs w:val="20"/>
        </w:rPr>
        <w:t xml:space="preserve">, I never said that they were all fundamental.  Indeed, I explicitly refrained from saying </w:t>
      </w:r>
      <w:r w:rsidRPr="00BC315D">
        <w:rPr>
          <w:sz w:val="20"/>
          <w:szCs w:val="20"/>
        </w:rPr>
        <w:t>any</w:t>
      </w:r>
      <w:r w:rsidRPr="00C8776C">
        <w:rPr>
          <w:sz w:val="20"/>
          <w:szCs w:val="20"/>
        </w:rPr>
        <w:t xml:space="preserve"> are primitive.</w:t>
      </w:r>
      <w:r w:rsidRPr="00C8776C">
        <w:rPr>
          <w:color w:val="000000" w:themeColor="text1"/>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090"/>
    <w:multiLevelType w:val="hybridMultilevel"/>
    <w:tmpl w:val="F11A1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0BFC"/>
    <w:multiLevelType w:val="hybridMultilevel"/>
    <w:tmpl w:val="A60EE682"/>
    <w:lvl w:ilvl="0" w:tplc="BC8AAAFE">
      <w:start w:val="1"/>
      <w:numFmt w:val="decimal"/>
      <w:lvlText w:val="%1."/>
      <w:lvlJc w:val="left"/>
      <w:pPr>
        <w:ind w:left="720" w:hanging="360"/>
      </w:pPr>
      <w:rPr>
        <w:rFonts w:ascii="Palatino" w:hAnsi="Palatino"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40519"/>
    <w:multiLevelType w:val="hybridMultilevel"/>
    <w:tmpl w:val="678CDF90"/>
    <w:lvl w:ilvl="0" w:tplc="709EBE3A">
      <w:start w:val="1"/>
      <w:numFmt w:val="decimal"/>
      <w:lvlText w:val="%1."/>
      <w:lvlJc w:val="left"/>
      <w:pPr>
        <w:ind w:left="1440" w:hanging="360"/>
      </w:pPr>
      <w:rPr>
        <w:rFonts w:ascii="Palatino" w:hAnsi="Palatino"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0D7E06"/>
    <w:multiLevelType w:val="hybridMultilevel"/>
    <w:tmpl w:val="C94C1D0E"/>
    <w:lvl w:ilvl="0" w:tplc="820A59C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42873"/>
    <w:multiLevelType w:val="hybridMultilevel"/>
    <w:tmpl w:val="5F64EA20"/>
    <w:lvl w:ilvl="0" w:tplc="FFFFFFFF">
      <w:start w:val="1"/>
      <w:numFmt w:val="bullet"/>
      <w:lvlText w:val=""/>
      <w:lvlJc w:val="left"/>
      <w:pPr>
        <w:ind w:left="1440" w:hanging="360"/>
      </w:pPr>
      <w:rPr>
        <w:rFonts w:ascii="Symbol" w:hAnsi="Symbol" w:hint="default"/>
        <w:sz w:val="24"/>
      </w:rPr>
    </w:lvl>
    <w:lvl w:ilvl="1" w:tplc="E8C8E1E0">
      <w:start w:val="1"/>
      <w:numFmt w:val="bullet"/>
      <w:lvlText w:val=""/>
      <w:lvlJc w:val="left"/>
      <w:pPr>
        <w:ind w:left="2160" w:hanging="360"/>
      </w:pPr>
      <w:rPr>
        <w:rFonts w:ascii="Symbol" w:hAnsi="Symbol" w:hint="default"/>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6E33B29"/>
    <w:multiLevelType w:val="hybridMultilevel"/>
    <w:tmpl w:val="56E4CBB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9BD2F1E"/>
    <w:multiLevelType w:val="hybridMultilevel"/>
    <w:tmpl w:val="32B8128A"/>
    <w:lvl w:ilvl="0" w:tplc="F47E23B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0F3869"/>
    <w:multiLevelType w:val="hybridMultilevel"/>
    <w:tmpl w:val="C94C1D0E"/>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B500DB2"/>
    <w:multiLevelType w:val="hybridMultilevel"/>
    <w:tmpl w:val="C94C1D0E"/>
    <w:lvl w:ilvl="0" w:tplc="FFFFFFFF">
      <w:start w:val="1"/>
      <w:numFmt w:val="lowerRoman"/>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CD139DA"/>
    <w:multiLevelType w:val="hybridMultilevel"/>
    <w:tmpl w:val="20605174"/>
    <w:lvl w:ilvl="0" w:tplc="FFFFFFFF">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64691"/>
    <w:multiLevelType w:val="hybridMultilevel"/>
    <w:tmpl w:val="E7100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658F1"/>
    <w:multiLevelType w:val="hybridMultilevel"/>
    <w:tmpl w:val="E7100A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3E5C1D"/>
    <w:multiLevelType w:val="hybridMultilevel"/>
    <w:tmpl w:val="018E22D0"/>
    <w:lvl w:ilvl="0" w:tplc="67F46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1B457A"/>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903819"/>
    <w:multiLevelType w:val="hybridMultilevel"/>
    <w:tmpl w:val="ED80D238"/>
    <w:lvl w:ilvl="0" w:tplc="90A2265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17A9A"/>
    <w:multiLevelType w:val="hybridMultilevel"/>
    <w:tmpl w:val="E7100A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245C8F"/>
    <w:multiLevelType w:val="multilevel"/>
    <w:tmpl w:val="0409001F"/>
    <w:numStyleLink w:val="Style1"/>
  </w:abstractNum>
  <w:abstractNum w:abstractNumId="17" w15:restartNumberingAfterBreak="0">
    <w:nsid w:val="48936CB1"/>
    <w:multiLevelType w:val="hybridMultilevel"/>
    <w:tmpl w:val="6FF8E94C"/>
    <w:lvl w:ilvl="0" w:tplc="9508D4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B5C03"/>
    <w:multiLevelType w:val="hybridMultilevel"/>
    <w:tmpl w:val="22A21706"/>
    <w:lvl w:ilvl="0" w:tplc="0409000F">
      <w:start w:val="1"/>
      <w:numFmt w:val="decimal"/>
      <w:lvlText w:val="%1."/>
      <w:lvlJc w:val="left"/>
      <w:pPr>
        <w:ind w:left="720" w:hanging="360"/>
      </w:pPr>
    </w:lvl>
    <w:lvl w:ilvl="1" w:tplc="820A59C2">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47A5F"/>
    <w:multiLevelType w:val="hybridMultilevel"/>
    <w:tmpl w:val="18D4D90A"/>
    <w:lvl w:ilvl="0" w:tplc="820A59C2">
      <w:start w:val="1"/>
      <w:numFmt w:val="low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8C13153"/>
    <w:multiLevelType w:val="hybridMultilevel"/>
    <w:tmpl w:val="EAAED462"/>
    <w:lvl w:ilvl="0" w:tplc="9A4A7B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DB0DD1"/>
    <w:multiLevelType w:val="hybridMultilevel"/>
    <w:tmpl w:val="79D0C47C"/>
    <w:lvl w:ilvl="0" w:tplc="4204086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597750"/>
    <w:multiLevelType w:val="hybridMultilevel"/>
    <w:tmpl w:val="38961A5A"/>
    <w:lvl w:ilvl="0" w:tplc="781AFF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E75218"/>
    <w:multiLevelType w:val="hybridMultilevel"/>
    <w:tmpl w:val="4C64FD2A"/>
    <w:lvl w:ilvl="0" w:tplc="90A2265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31591"/>
    <w:multiLevelType w:val="hybridMultilevel"/>
    <w:tmpl w:val="79F0633C"/>
    <w:lvl w:ilvl="0" w:tplc="6B6ED83E">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95158D"/>
    <w:multiLevelType w:val="hybridMultilevel"/>
    <w:tmpl w:val="0D26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3D37EA"/>
    <w:multiLevelType w:val="multilevel"/>
    <w:tmpl w:val="97D06DD4"/>
    <w:lvl w:ilvl="0">
      <w:start w:val="1"/>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75092FFD"/>
    <w:multiLevelType w:val="hybridMultilevel"/>
    <w:tmpl w:val="F8BCED90"/>
    <w:lvl w:ilvl="0" w:tplc="FFFFFFFF">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5A51255"/>
    <w:multiLevelType w:val="hybridMultilevel"/>
    <w:tmpl w:val="C3BA3150"/>
    <w:lvl w:ilvl="0" w:tplc="2B187A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935F83"/>
    <w:multiLevelType w:val="hybridMultilevel"/>
    <w:tmpl w:val="E35E1996"/>
    <w:lvl w:ilvl="0" w:tplc="04090001">
      <w:start w:val="1"/>
      <w:numFmt w:val="bullet"/>
      <w:lvlText w:val=""/>
      <w:lvlJc w:val="left"/>
      <w:pPr>
        <w:ind w:left="1440" w:hanging="360"/>
      </w:pPr>
      <w:rPr>
        <w:rFonts w:ascii="Symbol" w:hAnsi="Symbol" w:hint="default"/>
        <w:sz w:val="24"/>
      </w:rPr>
    </w:lvl>
    <w:lvl w:ilvl="1" w:tplc="9D10EF80">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9B55BE6"/>
    <w:multiLevelType w:val="hybridMultilevel"/>
    <w:tmpl w:val="E7100A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830E07"/>
    <w:multiLevelType w:val="hybridMultilevel"/>
    <w:tmpl w:val="C9A8DAAC"/>
    <w:lvl w:ilvl="0" w:tplc="709EBE3A">
      <w:start w:val="1"/>
      <w:numFmt w:val="decimal"/>
      <w:lvlText w:val="%1."/>
      <w:lvlJc w:val="left"/>
      <w:pPr>
        <w:ind w:left="1440" w:hanging="360"/>
      </w:pPr>
      <w:rPr>
        <w:rFonts w:ascii="Palatino" w:hAnsi="Palatino"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A11AB0"/>
    <w:multiLevelType w:val="hybridMultilevel"/>
    <w:tmpl w:val="CBAAF16A"/>
    <w:lvl w:ilvl="0" w:tplc="FFFFFFFF">
      <w:start w:val="1"/>
      <w:numFmt w:val="bullet"/>
      <w:lvlText w:val=""/>
      <w:lvlJc w:val="left"/>
      <w:pPr>
        <w:ind w:left="1440" w:hanging="360"/>
      </w:pPr>
      <w:rPr>
        <w:rFonts w:ascii="Symbol" w:hAnsi="Symbol" w:hint="default"/>
        <w:sz w:val="24"/>
      </w:rPr>
    </w:lvl>
    <w:lvl w:ilvl="1" w:tplc="04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15414560">
    <w:abstractNumId w:val="12"/>
  </w:num>
  <w:num w:numId="2" w16cid:durableId="885483566">
    <w:abstractNumId w:val="16"/>
  </w:num>
  <w:num w:numId="3" w16cid:durableId="2097045394">
    <w:abstractNumId w:val="13"/>
  </w:num>
  <w:num w:numId="4" w16cid:durableId="1849295426">
    <w:abstractNumId w:val="26"/>
  </w:num>
  <w:num w:numId="5" w16cid:durableId="1868136214">
    <w:abstractNumId w:val="3"/>
  </w:num>
  <w:num w:numId="6" w16cid:durableId="1661889186">
    <w:abstractNumId w:val="7"/>
  </w:num>
  <w:num w:numId="7" w16cid:durableId="590703996">
    <w:abstractNumId w:val="25"/>
  </w:num>
  <w:num w:numId="8" w16cid:durableId="1570267088">
    <w:abstractNumId w:val="19"/>
  </w:num>
  <w:num w:numId="9" w16cid:durableId="603881189">
    <w:abstractNumId w:val="8"/>
  </w:num>
  <w:num w:numId="10" w16cid:durableId="2081361417">
    <w:abstractNumId w:val="9"/>
  </w:num>
  <w:num w:numId="11" w16cid:durableId="898441481">
    <w:abstractNumId w:val="10"/>
  </w:num>
  <w:num w:numId="12" w16cid:durableId="296688036">
    <w:abstractNumId w:val="18"/>
  </w:num>
  <w:num w:numId="13" w16cid:durableId="1475097363">
    <w:abstractNumId w:val="5"/>
  </w:num>
  <w:num w:numId="14" w16cid:durableId="663702399">
    <w:abstractNumId w:val="15"/>
  </w:num>
  <w:num w:numId="15" w16cid:durableId="1467701183">
    <w:abstractNumId w:val="1"/>
  </w:num>
  <w:num w:numId="16" w16cid:durableId="1499227251">
    <w:abstractNumId w:val="30"/>
  </w:num>
  <w:num w:numId="17" w16cid:durableId="532697489">
    <w:abstractNumId w:val="6"/>
  </w:num>
  <w:num w:numId="18" w16cid:durableId="1867862760">
    <w:abstractNumId w:val="20"/>
  </w:num>
  <w:num w:numId="19" w16cid:durableId="144320415">
    <w:abstractNumId w:val="22"/>
  </w:num>
  <w:num w:numId="20" w16cid:durableId="1154488042">
    <w:abstractNumId w:val="14"/>
  </w:num>
  <w:num w:numId="21" w16cid:durableId="1712806867">
    <w:abstractNumId w:val="23"/>
  </w:num>
  <w:num w:numId="22" w16cid:durableId="223488268">
    <w:abstractNumId w:val="24"/>
  </w:num>
  <w:num w:numId="23" w16cid:durableId="188488847">
    <w:abstractNumId w:val="21"/>
  </w:num>
  <w:num w:numId="24" w16cid:durableId="738557810">
    <w:abstractNumId w:val="28"/>
  </w:num>
  <w:num w:numId="25" w16cid:durableId="1720549137">
    <w:abstractNumId w:val="11"/>
  </w:num>
  <w:num w:numId="26" w16cid:durableId="1897423802">
    <w:abstractNumId w:val="2"/>
  </w:num>
  <w:num w:numId="27" w16cid:durableId="1054039953">
    <w:abstractNumId w:val="31"/>
  </w:num>
  <w:num w:numId="28" w16cid:durableId="1774668275">
    <w:abstractNumId w:val="29"/>
  </w:num>
  <w:num w:numId="29" w16cid:durableId="10960285">
    <w:abstractNumId w:val="32"/>
  </w:num>
  <w:num w:numId="30" w16cid:durableId="2083213725">
    <w:abstractNumId w:val="4"/>
  </w:num>
  <w:num w:numId="31" w16cid:durableId="654990375">
    <w:abstractNumId w:val="27"/>
  </w:num>
  <w:num w:numId="32" w16cid:durableId="1736051364">
    <w:abstractNumId w:val="0"/>
  </w:num>
  <w:num w:numId="33" w16cid:durableId="18159041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FF"/>
    <w:rsid w:val="00001039"/>
    <w:rsid w:val="00003084"/>
    <w:rsid w:val="000033FB"/>
    <w:rsid w:val="000038FC"/>
    <w:rsid w:val="00003DC3"/>
    <w:rsid w:val="00003FA4"/>
    <w:rsid w:val="00004037"/>
    <w:rsid w:val="00005186"/>
    <w:rsid w:val="0000562B"/>
    <w:rsid w:val="00006156"/>
    <w:rsid w:val="00006586"/>
    <w:rsid w:val="0000663E"/>
    <w:rsid w:val="00006992"/>
    <w:rsid w:val="00006A94"/>
    <w:rsid w:val="0000744C"/>
    <w:rsid w:val="000077B6"/>
    <w:rsid w:val="00010851"/>
    <w:rsid w:val="00010B03"/>
    <w:rsid w:val="00011765"/>
    <w:rsid w:val="00011768"/>
    <w:rsid w:val="000117C9"/>
    <w:rsid w:val="000118C7"/>
    <w:rsid w:val="00011CDC"/>
    <w:rsid w:val="0001211D"/>
    <w:rsid w:val="0001224C"/>
    <w:rsid w:val="00012464"/>
    <w:rsid w:val="0001391C"/>
    <w:rsid w:val="00013BED"/>
    <w:rsid w:val="00014926"/>
    <w:rsid w:val="0001509F"/>
    <w:rsid w:val="00016530"/>
    <w:rsid w:val="00017916"/>
    <w:rsid w:val="0002140B"/>
    <w:rsid w:val="00021AE2"/>
    <w:rsid w:val="0002214E"/>
    <w:rsid w:val="0002235B"/>
    <w:rsid w:val="000225B9"/>
    <w:rsid w:val="0002273A"/>
    <w:rsid w:val="0002333A"/>
    <w:rsid w:val="000235BF"/>
    <w:rsid w:val="00023CBB"/>
    <w:rsid w:val="00023D91"/>
    <w:rsid w:val="00024595"/>
    <w:rsid w:val="00024946"/>
    <w:rsid w:val="0002542B"/>
    <w:rsid w:val="00025E86"/>
    <w:rsid w:val="00026399"/>
    <w:rsid w:val="00026DFE"/>
    <w:rsid w:val="0002717C"/>
    <w:rsid w:val="000274FB"/>
    <w:rsid w:val="0002786F"/>
    <w:rsid w:val="00027E01"/>
    <w:rsid w:val="00027EBC"/>
    <w:rsid w:val="000302D2"/>
    <w:rsid w:val="000305D6"/>
    <w:rsid w:val="00030D23"/>
    <w:rsid w:val="00030DF4"/>
    <w:rsid w:val="00031B62"/>
    <w:rsid w:val="000320E5"/>
    <w:rsid w:val="0003338A"/>
    <w:rsid w:val="000335AE"/>
    <w:rsid w:val="00033F6B"/>
    <w:rsid w:val="00033F7D"/>
    <w:rsid w:val="00034073"/>
    <w:rsid w:val="000347FA"/>
    <w:rsid w:val="00034851"/>
    <w:rsid w:val="000348DC"/>
    <w:rsid w:val="00034947"/>
    <w:rsid w:val="00034D16"/>
    <w:rsid w:val="00034DBE"/>
    <w:rsid w:val="00034E2D"/>
    <w:rsid w:val="00035369"/>
    <w:rsid w:val="00035FFC"/>
    <w:rsid w:val="000367AA"/>
    <w:rsid w:val="00036BC3"/>
    <w:rsid w:val="00036DB2"/>
    <w:rsid w:val="00036EDE"/>
    <w:rsid w:val="00036FE7"/>
    <w:rsid w:val="000378A1"/>
    <w:rsid w:val="00037A29"/>
    <w:rsid w:val="00040EBE"/>
    <w:rsid w:val="00040F7F"/>
    <w:rsid w:val="00041671"/>
    <w:rsid w:val="00041EF9"/>
    <w:rsid w:val="00042388"/>
    <w:rsid w:val="00042546"/>
    <w:rsid w:val="00042C56"/>
    <w:rsid w:val="00043AE0"/>
    <w:rsid w:val="00043E7F"/>
    <w:rsid w:val="00043FEF"/>
    <w:rsid w:val="00044E93"/>
    <w:rsid w:val="00045A4F"/>
    <w:rsid w:val="00045D2E"/>
    <w:rsid w:val="000466F3"/>
    <w:rsid w:val="00046C6C"/>
    <w:rsid w:val="000479D2"/>
    <w:rsid w:val="00047A72"/>
    <w:rsid w:val="00047A9A"/>
    <w:rsid w:val="000500DD"/>
    <w:rsid w:val="0005021C"/>
    <w:rsid w:val="000502C6"/>
    <w:rsid w:val="00050566"/>
    <w:rsid w:val="00051133"/>
    <w:rsid w:val="000514B7"/>
    <w:rsid w:val="0005158F"/>
    <w:rsid w:val="00052605"/>
    <w:rsid w:val="00052864"/>
    <w:rsid w:val="00052BAC"/>
    <w:rsid w:val="00052C92"/>
    <w:rsid w:val="000533C1"/>
    <w:rsid w:val="00053A23"/>
    <w:rsid w:val="00053C39"/>
    <w:rsid w:val="0005468E"/>
    <w:rsid w:val="000547DC"/>
    <w:rsid w:val="0005525C"/>
    <w:rsid w:val="00056BC6"/>
    <w:rsid w:val="000572AB"/>
    <w:rsid w:val="00057949"/>
    <w:rsid w:val="00060035"/>
    <w:rsid w:val="00060215"/>
    <w:rsid w:val="000606BE"/>
    <w:rsid w:val="0006118C"/>
    <w:rsid w:val="00061E99"/>
    <w:rsid w:val="00062337"/>
    <w:rsid w:val="00062C56"/>
    <w:rsid w:val="00062C93"/>
    <w:rsid w:val="00062E4B"/>
    <w:rsid w:val="00064CBD"/>
    <w:rsid w:val="00065353"/>
    <w:rsid w:val="00065498"/>
    <w:rsid w:val="000655C4"/>
    <w:rsid w:val="00066092"/>
    <w:rsid w:val="0006645A"/>
    <w:rsid w:val="000666BB"/>
    <w:rsid w:val="00066804"/>
    <w:rsid w:val="00066A31"/>
    <w:rsid w:val="00066D76"/>
    <w:rsid w:val="00066E7E"/>
    <w:rsid w:val="000673AA"/>
    <w:rsid w:val="00067F3B"/>
    <w:rsid w:val="00070962"/>
    <w:rsid w:val="00070DFC"/>
    <w:rsid w:val="0007227A"/>
    <w:rsid w:val="00072398"/>
    <w:rsid w:val="000725CC"/>
    <w:rsid w:val="000726A4"/>
    <w:rsid w:val="00072B7D"/>
    <w:rsid w:val="00073EE4"/>
    <w:rsid w:val="00073F0D"/>
    <w:rsid w:val="000743F8"/>
    <w:rsid w:val="0007444F"/>
    <w:rsid w:val="00074512"/>
    <w:rsid w:val="000749EA"/>
    <w:rsid w:val="00074EC7"/>
    <w:rsid w:val="00075AD1"/>
    <w:rsid w:val="00075F6D"/>
    <w:rsid w:val="000764B6"/>
    <w:rsid w:val="00077DA1"/>
    <w:rsid w:val="00077E61"/>
    <w:rsid w:val="000800C4"/>
    <w:rsid w:val="000805D8"/>
    <w:rsid w:val="00080E7F"/>
    <w:rsid w:val="00081069"/>
    <w:rsid w:val="00081557"/>
    <w:rsid w:val="00081A74"/>
    <w:rsid w:val="00082192"/>
    <w:rsid w:val="000822A1"/>
    <w:rsid w:val="00082F10"/>
    <w:rsid w:val="0008317B"/>
    <w:rsid w:val="00083C27"/>
    <w:rsid w:val="00083E3E"/>
    <w:rsid w:val="00083F87"/>
    <w:rsid w:val="00084F8A"/>
    <w:rsid w:val="0008523E"/>
    <w:rsid w:val="00085652"/>
    <w:rsid w:val="00085F63"/>
    <w:rsid w:val="000863BA"/>
    <w:rsid w:val="000865DC"/>
    <w:rsid w:val="000866EE"/>
    <w:rsid w:val="00087C85"/>
    <w:rsid w:val="000906EE"/>
    <w:rsid w:val="000907FF"/>
    <w:rsid w:val="00090962"/>
    <w:rsid w:val="00090DA5"/>
    <w:rsid w:val="00090EF8"/>
    <w:rsid w:val="000918D4"/>
    <w:rsid w:val="00092630"/>
    <w:rsid w:val="00092B10"/>
    <w:rsid w:val="00092E00"/>
    <w:rsid w:val="00093420"/>
    <w:rsid w:val="0009380F"/>
    <w:rsid w:val="00093BFC"/>
    <w:rsid w:val="00093E12"/>
    <w:rsid w:val="00093FD1"/>
    <w:rsid w:val="000940C6"/>
    <w:rsid w:val="00094A53"/>
    <w:rsid w:val="00094FFD"/>
    <w:rsid w:val="00095D71"/>
    <w:rsid w:val="00095E21"/>
    <w:rsid w:val="00096860"/>
    <w:rsid w:val="000971A0"/>
    <w:rsid w:val="0009775D"/>
    <w:rsid w:val="000979AD"/>
    <w:rsid w:val="000A04C2"/>
    <w:rsid w:val="000A176A"/>
    <w:rsid w:val="000A1891"/>
    <w:rsid w:val="000A283A"/>
    <w:rsid w:val="000A3135"/>
    <w:rsid w:val="000A31EC"/>
    <w:rsid w:val="000A3C71"/>
    <w:rsid w:val="000A41F7"/>
    <w:rsid w:val="000A4906"/>
    <w:rsid w:val="000A56E8"/>
    <w:rsid w:val="000A5CC3"/>
    <w:rsid w:val="000A608C"/>
    <w:rsid w:val="000A655D"/>
    <w:rsid w:val="000A6925"/>
    <w:rsid w:val="000A6CD2"/>
    <w:rsid w:val="000A77EB"/>
    <w:rsid w:val="000A7BF0"/>
    <w:rsid w:val="000B0ACE"/>
    <w:rsid w:val="000B0FA8"/>
    <w:rsid w:val="000B10A9"/>
    <w:rsid w:val="000B1224"/>
    <w:rsid w:val="000B1E8D"/>
    <w:rsid w:val="000B1F7B"/>
    <w:rsid w:val="000B2239"/>
    <w:rsid w:val="000B2392"/>
    <w:rsid w:val="000B2758"/>
    <w:rsid w:val="000B2B87"/>
    <w:rsid w:val="000B3BC4"/>
    <w:rsid w:val="000B3D95"/>
    <w:rsid w:val="000B42CC"/>
    <w:rsid w:val="000B492D"/>
    <w:rsid w:val="000B4946"/>
    <w:rsid w:val="000B4C10"/>
    <w:rsid w:val="000B4D34"/>
    <w:rsid w:val="000B4E92"/>
    <w:rsid w:val="000B4F61"/>
    <w:rsid w:val="000B5897"/>
    <w:rsid w:val="000B5934"/>
    <w:rsid w:val="000B5CDE"/>
    <w:rsid w:val="000B5D7A"/>
    <w:rsid w:val="000B60B5"/>
    <w:rsid w:val="000B64E0"/>
    <w:rsid w:val="000B6D72"/>
    <w:rsid w:val="000B7094"/>
    <w:rsid w:val="000B71DA"/>
    <w:rsid w:val="000B79EB"/>
    <w:rsid w:val="000C0072"/>
    <w:rsid w:val="000C00FE"/>
    <w:rsid w:val="000C10D3"/>
    <w:rsid w:val="000C2101"/>
    <w:rsid w:val="000C2EF9"/>
    <w:rsid w:val="000C3603"/>
    <w:rsid w:val="000C437D"/>
    <w:rsid w:val="000C483B"/>
    <w:rsid w:val="000C4A1A"/>
    <w:rsid w:val="000C54C6"/>
    <w:rsid w:val="000C5885"/>
    <w:rsid w:val="000C59C4"/>
    <w:rsid w:val="000C6004"/>
    <w:rsid w:val="000C688B"/>
    <w:rsid w:val="000C6908"/>
    <w:rsid w:val="000C6D50"/>
    <w:rsid w:val="000C733A"/>
    <w:rsid w:val="000C7586"/>
    <w:rsid w:val="000C7A0B"/>
    <w:rsid w:val="000C7BC0"/>
    <w:rsid w:val="000D078F"/>
    <w:rsid w:val="000D0CCE"/>
    <w:rsid w:val="000D105B"/>
    <w:rsid w:val="000D1C4D"/>
    <w:rsid w:val="000D1F0F"/>
    <w:rsid w:val="000D20E3"/>
    <w:rsid w:val="000D283A"/>
    <w:rsid w:val="000D2A96"/>
    <w:rsid w:val="000D45D6"/>
    <w:rsid w:val="000D4F0F"/>
    <w:rsid w:val="000D5745"/>
    <w:rsid w:val="000D659C"/>
    <w:rsid w:val="000D68E2"/>
    <w:rsid w:val="000D6CB6"/>
    <w:rsid w:val="000D70D5"/>
    <w:rsid w:val="000D71E6"/>
    <w:rsid w:val="000D767A"/>
    <w:rsid w:val="000D7BA6"/>
    <w:rsid w:val="000D7C49"/>
    <w:rsid w:val="000E02AC"/>
    <w:rsid w:val="000E065B"/>
    <w:rsid w:val="000E0CD0"/>
    <w:rsid w:val="000E11BB"/>
    <w:rsid w:val="000E13A4"/>
    <w:rsid w:val="000E21E4"/>
    <w:rsid w:val="000E24E2"/>
    <w:rsid w:val="000E252B"/>
    <w:rsid w:val="000E25FF"/>
    <w:rsid w:val="000E2A9D"/>
    <w:rsid w:val="000E2D80"/>
    <w:rsid w:val="000E2FC8"/>
    <w:rsid w:val="000E327F"/>
    <w:rsid w:val="000E37FB"/>
    <w:rsid w:val="000E4817"/>
    <w:rsid w:val="000E4E13"/>
    <w:rsid w:val="000E52FF"/>
    <w:rsid w:val="000E5C63"/>
    <w:rsid w:val="000E6258"/>
    <w:rsid w:val="000E72A5"/>
    <w:rsid w:val="000E78B5"/>
    <w:rsid w:val="000F077E"/>
    <w:rsid w:val="000F0DCC"/>
    <w:rsid w:val="000F158A"/>
    <w:rsid w:val="000F20C9"/>
    <w:rsid w:val="000F2468"/>
    <w:rsid w:val="000F25BD"/>
    <w:rsid w:val="000F25D6"/>
    <w:rsid w:val="000F2D94"/>
    <w:rsid w:val="000F459C"/>
    <w:rsid w:val="000F479A"/>
    <w:rsid w:val="000F4C29"/>
    <w:rsid w:val="000F5AC3"/>
    <w:rsid w:val="000F5F76"/>
    <w:rsid w:val="000F6700"/>
    <w:rsid w:val="000F713B"/>
    <w:rsid w:val="000F7539"/>
    <w:rsid w:val="000F76E1"/>
    <w:rsid w:val="000F7C8E"/>
    <w:rsid w:val="001005AB"/>
    <w:rsid w:val="00100DD4"/>
    <w:rsid w:val="0010160C"/>
    <w:rsid w:val="00101BA3"/>
    <w:rsid w:val="00101BCE"/>
    <w:rsid w:val="00101DF0"/>
    <w:rsid w:val="00102A72"/>
    <w:rsid w:val="0010339B"/>
    <w:rsid w:val="00103747"/>
    <w:rsid w:val="00104189"/>
    <w:rsid w:val="0010447B"/>
    <w:rsid w:val="00104851"/>
    <w:rsid w:val="00104A9F"/>
    <w:rsid w:val="00104D2E"/>
    <w:rsid w:val="0010545B"/>
    <w:rsid w:val="0010561B"/>
    <w:rsid w:val="001056F2"/>
    <w:rsid w:val="00106116"/>
    <w:rsid w:val="0010660D"/>
    <w:rsid w:val="00106E96"/>
    <w:rsid w:val="00107BA0"/>
    <w:rsid w:val="00107F3D"/>
    <w:rsid w:val="00110AFA"/>
    <w:rsid w:val="00110B2C"/>
    <w:rsid w:val="00111002"/>
    <w:rsid w:val="0011124C"/>
    <w:rsid w:val="00111B91"/>
    <w:rsid w:val="00111F12"/>
    <w:rsid w:val="001121BE"/>
    <w:rsid w:val="001148AA"/>
    <w:rsid w:val="00114AB7"/>
    <w:rsid w:val="00114EF5"/>
    <w:rsid w:val="00115401"/>
    <w:rsid w:val="001158E2"/>
    <w:rsid w:val="00115C10"/>
    <w:rsid w:val="001168D8"/>
    <w:rsid w:val="00116C83"/>
    <w:rsid w:val="00116CA4"/>
    <w:rsid w:val="00116E8A"/>
    <w:rsid w:val="001171B7"/>
    <w:rsid w:val="0012017C"/>
    <w:rsid w:val="0012046C"/>
    <w:rsid w:val="00121433"/>
    <w:rsid w:val="00121EC4"/>
    <w:rsid w:val="00122E95"/>
    <w:rsid w:val="00123A35"/>
    <w:rsid w:val="00124114"/>
    <w:rsid w:val="00124AA6"/>
    <w:rsid w:val="00124E6A"/>
    <w:rsid w:val="00125053"/>
    <w:rsid w:val="001254A0"/>
    <w:rsid w:val="00125741"/>
    <w:rsid w:val="00125B87"/>
    <w:rsid w:val="00125EEF"/>
    <w:rsid w:val="001267F6"/>
    <w:rsid w:val="00126A35"/>
    <w:rsid w:val="00126C11"/>
    <w:rsid w:val="00127689"/>
    <w:rsid w:val="00127BF3"/>
    <w:rsid w:val="00127F74"/>
    <w:rsid w:val="00130528"/>
    <w:rsid w:val="001307EF"/>
    <w:rsid w:val="00131639"/>
    <w:rsid w:val="00132172"/>
    <w:rsid w:val="001324D5"/>
    <w:rsid w:val="00132BAB"/>
    <w:rsid w:val="0013334D"/>
    <w:rsid w:val="00134018"/>
    <w:rsid w:val="0013404C"/>
    <w:rsid w:val="001342C1"/>
    <w:rsid w:val="001353C6"/>
    <w:rsid w:val="00135AC3"/>
    <w:rsid w:val="00135C96"/>
    <w:rsid w:val="00135D8A"/>
    <w:rsid w:val="00136932"/>
    <w:rsid w:val="00136B66"/>
    <w:rsid w:val="00136E40"/>
    <w:rsid w:val="001370D0"/>
    <w:rsid w:val="001374C3"/>
    <w:rsid w:val="001376B2"/>
    <w:rsid w:val="00137DAD"/>
    <w:rsid w:val="00137FD8"/>
    <w:rsid w:val="001406C4"/>
    <w:rsid w:val="00140753"/>
    <w:rsid w:val="00141159"/>
    <w:rsid w:val="001418EF"/>
    <w:rsid w:val="00141B67"/>
    <w:rsid w:val="00141E7A"/>
    <w:rsid w:val="00142234"/>
    <w:rsid w:val="00142354"/>
    <w:rsid w:val="00142401"/>
    <w:rsid w:val="00142BD0"/>
    <w:rsid w:val="00142F46"/>
    <w:rsid w:val="00143773"/>
    <w:rsid w:val="00143A76"/>
    <w:rsid w:val="00144839"/>
    <w:rsid w:val="00144B9F"/>
    <w:rsid w:val="00144CA0"/>
    <w:rsid w:val="00144EBE"/>
    <w:rsid w:val="0014570F"/>
    <w:rsid w:val="00145972"/>
    <w:rsid w:val="001462A7"/>
    <w:rsid w:val="00146809"/>
    <w:rsid w:val="0014760A"/>
    <w:rsid w:val="00147F6C"/>
    <w:rsid w:val="00150641"/>
    <w:rsid w:val="001507D9"/>
    <w:rsid w:val="00150ABF"/>
    <w:rsid w:val="00150E3D"/>
    <w:rsid w:val="0015102A"/>
    <w:rsid w:val="0015127E"/>
    <w:rsid w:val="0015151F"/>
    <w:rsid w:val="00151E0B"/>
    <w:rsid w:val="0015211D"/>
    <w:rsid w:val="00152127"/>
    <w:rsid w:val="001528C5"/>
    <w:rsid w:val="00152E4B"/>
    <w:rsid w:val="00153101"/>
    <w:rsid w:val="0015326B"/>
    <w:rsid w:val="001532C2"/>
    <w:rsid w:val="0015351A"/>
    <w:rsid w:val="0015359C"/>
    <w:rsid w:val="0015422B"/>
    <w:rsid w:val="001552E7"/>
    <w:rsid w:val="0015606A"/>
    <w:rsid w:val="00157298"/>
    <w:rsid w:val="00157A86"/>
    <w:rsid w:val="00157B93"/>
    <w:rsid w:val="00157CA4"/>
    <w:rsid w:val="00160BA4"/>
    <w:rsid w:val="00161D9B"/>
    <w:rsid w:val="0016217A"/>
    <w:rsid w:val="00162A2D"/>
    <w:rsid w:val="00163117"/>
    <w:rsid w:val="001632B5"/>
    <w:rsid w:val="00163AC5"/>
    <w:rsid w:val="00163E38"/>
    <w:rsid w:val="0016512C"/>
    <w:rsid w:val="00165671"/>
    <w:rsid w:val="00165BA1"/>
    <w:rsid w:val="00165C11"/>
    <w:rsid w:val="00166125"/>
    <w:rsid w:val="00166CDE"/>
    <w:rsid w:val="001679B1"/>
    <w:rsid w:val="00167CCC"/>
    <w:rsid w:val="00170050"/>
    <w:rsid w:val="001705AC"/>
    <w:rsid w:val="00170C00"/>
    <w:rsid w:val="00170E2A"/>
    <w:rsid w:val="00171BEF"/>
    <w:rsid w:val="00171F77"/>
    <w:rsid w:val="001740EF"/>
    <w:rsid w:val="0017411F"/>
    <w:rsid w:val="001742F1"/>
    <w:rsid w:val="00174B8C"/>
    <w:rsid w:val="001752C2"/>
    <w:rsid w:val="001761A1"/>
    <w:rsid w:val="00176FF7"/>
    <w:rsid w:val="001778BF"/>
    <w:rsid w:val="00181972"/>
    <w:rsid w:val="00182589"/>
    <w:rsid w:val="00182CC4"/>
    <w:rsid w:val="001831BB"/>
    <w:rsid w:val="0018334B"/>
    <w:rsid w:val="001839DC"/>
    <w:rsid w:val="00183D73"/>
    <w:rsid w:val="0018457B"/>
    <w:rsid w:val="001855C3"/>
    <w:rsid w:val="00185B06"/>
    <w:rsid w:val="00186A36"/>
    <w:rsid w:val="00186D04"/>
    <w:rsid w:val="001871E4"/>
    <w:rsid w:val="0018752F"/>
    <w:rsid w:val="001876F2"/>
    <w:rsid w:val="00190200"/>
    <w:rsid w:val="001919AC"/>
    <w:rsid w:val="00191B87"/>
    <w:rsid w:val="00191CE7"/>
    <w:rsid w:val="00193833"/>
    <w:rsid w:val="00193FFC"/>
    <w:rsid w:val="0019431E"/>
    <w:rsid w:val="00194833"/>
    <w:rsid w:val="001948DE"/>
    <w:rsid w:val="00194B49"/>
    <w:rsid w:val="00194C56"/>
    <w:rsid w:val="00194E42"/>
    <w:rsid w:val="00195611"/>
    <w:rsid w:val="0019583B"/>
    <w:rsid w:val="00195F4A"/>
    <w:rsid w:val="00196010"/>
    <w:rsid w:val="00196054"/>
    <w:rsid w:val="001967AB"/>
    <w:rsid w:val="00196A1A"/>
    <w:rsid w:val="00196DFB"/>
    <w:rsid w:val="00197B86"/>
    <w:rsid w:val="00197F33"/>
    <w:rsid w:val="001A0258"/>
    <w:rsid w:val="001A15AE"/>
    <w:rsid w:val="001A19B1"/>
    <w:rsid w:val="001A1F2F"/>
    <w:rsid w:val="001A268B"/>
    <w:rsid w:val="001A2D95"/>
    <w:rsid w:val="001A2F2F"/>
    <w:rsid w:val="001A3D8D"/>
    <w:rsid w:val="001A5170"/>
    <w:rsid w:val="001A53A6"/>
    <w:rsid w:val="001A5B6D"/>
    <w:rsid w:val="001A5DE5"/>
    <w:rsid w:val="001A6304"/>
    <w:rsid w:val="001A6374"/>
    <w:rsid w:val="001A7703"/>
    <w:rsid w:val="001B0668"/>
    <w:rsid w:val="001B0BCD"/>
    <w:rsid w:val="001B0E95"/>
    <w:rsid w:val="001B254A"/>
    <w:rsid w:val="001B25AD"/>
    <w:rsid w:val="001B282C"/>
    <w:rsid w:val="001B2BF0"/>
    <w:rsid w:val="001B3807"/>
    <w:rsid w:val="001B3AA9"/>
    <w:rsid w:val="001B3D31"/>
    <w:rsid w:val="001B62EE"/>
    <w:rsid w:val="001B630C"/>
    <w:rsid w:val="001B64C5"/>
    <w:rsid w:val="001B662B"/>
    <w:rsid w:val="001B67C5"/>
    <w:rsid w:val="001B74FF"/>
    <w:rsid w:val="001C03A7"/>
    <w:rsid w:val="001C0675"/>
    <w:rsid w:val="001C0875"/>
    <w:rsid w:val="001C0BFB"/>
    <w:rsid w:val="001C182C"/>
    <w:rsid w:val="001C2001"/>
    <w:rsid w:val="001C2351"/>
    <w:rsid w:val="001C26B8"/>
    <w:rsid w:val="001C2ABD"/>
    <w:rsid w:val="001C2EEA"/>
    <w:rsid w:val="001C2FF1"/>
    <w:rsid w:val="001C34D7"/>
    <w:rsid w:val="001C390F"/>
    <w:rsid w:val="001C49BF"/>
    <w:rsid w:val="001C4ACD"/>
    <w:rsid w:val="001C4DB9"/>
    <w:rsid w:val="001C592F"/>
    <w:rsid w:val="001C6029"/>
    <w:rsid w:val="001C606F"/>
    <w:rsid w:val="001C66E4"/>
    <w:rsid w:val="001C6A24"/>
    <w:rsid w:val="001C6AD2"/>
    <w:rsid w:val="001C6CD9"/>
    <w:rsid w:val="001C6F42"/>
    <w:rsid w:val="001C7355"/>
    <w:rsid w:val="001C7369"/>
    <w:rsid w:val="001C7674"/>
    <w:rsid w:val="001C7E3D"/>
    <w:rsid w:val="001C7ED5"/>
    <w:rsid w:val="001D08FA"/>
    <w:rsid w:val="001D1348"/>
    <w:rsid w:val="001D1545"/>
    <w:rsid w:val="001D15D0"/>
    <w:rsid w:val="001D1AE5"/>
    <w:rsid w:val="001D1DA5"/>
    <w:rsid w:val="001D2172"/>
    <w:rsid w:val="001D2339"/>
    <w:rsid w:val="001D2C9A"/>
    <w:rsid w:val="001D42ED"/>
    <w:rsid w:val="001D431C"/>
    <w:rsid w:val="001D5106"/>
    <w:rsid w:val="001D52AC"/>
    <w:rsid w:val="001D5F0C"/>
    <w:rsid w:val="001D6A5E"/>
    <w:rsid w:val="001D72ED"/>
    <w:rsid w:val="001D7994"/>
    <w:rsid w:val="001D7F0B"/>
    <w:rsid w:val="001E1716"/>
    <w:rsid w:val="001E2A57"/>
    <w:rsid w:val="001E35D8"/>
    <w:rsid w:val="001E454A"/>
    <w:rsid w:val="001E498A"/>
    <w:rsid w:val="001E4DE2"/>
    <w:rsid w:val="001E5149"/>
    <w:rsid w:val="001E51BA"/>
    <w:rsid w:val="001E549D"/>
    <w:rsid w:val="001E5BA8"/>
    <w:rsid w:val="001E674D"/>
    <w:rsid w:val="001E6BD7"/>
    <w:rsid w:val="001E7C85"/>
    <w:rsid w:val="001F05C7"/>
    <w:rsid w:val="001F17B3"/>
    <w:rsid w:val="001F17BA"/>
    <w:rsid w:val="001F18C6"/>
    <w:rsid w:val="001F1C25"/>
    <w:rsid w:val="001F20D5"/>
    <w:rsid w:val="001F2418"/>
    <w:rsid w:val="001F45D2"/>
    <w:rsid w:val="001F5177"/>
    <w:rsid w:val="001F650F"/>
    <w:rsid w:val="001F667F"/>
    <w:rsid w:val="001F6BA0"/>
    <w:rsid w:val="00200889"/>
    <w:rsid w:val="00201007"/>
    <w:rsid w:val="0020241D"/>
    <w:rsid w:val="0020261E"/>
    <w:rsid w:val="002030EB"/>
    <w:rsid w:val="0020348B"/>
    <w:rsid w:val="00203852"/>
    <w:rsid w:val="00203968"/>
    <w:rsid w:val="00203B40"/>
    <w:rsid w:val="00203F39"/>
    <w:rsid w:val="00203FD8"/>
    <w:rsid w:val="00205739"/>
    <w:rsid w:val="002065F1"/>
    <w:rsid w:val="00206AC9"/>
    <w:rsid w:val="00206E66"/>
    <w:rsid w:val="00207286"/>
    <w:rsid w:val="00207378"/>
    <w:rsid w:val="0020750C"/>
    <w:rsid w:val="002077FC"/>
    <w:rsid w:val="00207C26"/>
    <w:rsid w:val="0021028A"/>
    <w:rsid w:val="0021067B"/>
    <w:rsid w:val="00211719"/>
    <w:rsid w:val="002121E6"/>
    <w:rsid w:val="00213093"/>
    <w:rsid w:val="00213868"/>
    <w:rsid w:val="00213CD6"/>
    <w:rsid w:val="00214355"/>
    <w:rsid w:val="0021598A"/>
    <w:rsid w:val="00216189"/>
    <w:rsid w:val="00216B5E"/>
    <w:rsid w:val="00216EB1"/>
    <w:rsid w:val="0021798D"/>
    <w:rsid w:val="00217EC0"/>
    <w:rsid w:val="00220B00"/>
    <w:rsid w:val="0022131D"/>
    <w:rsid w:val="002214FC"/>
    <w:rsid w:val="00221A4C"/>
    <w:rsid w:val="002221E3"/>
    <w:rsid w:val="0022349D"/>
    <w:rsid w:val="002234AA"/>
    <w:rsid w:val="002234DB"/>
    <w:rsid w:val="00223706"/>
    <w:rsid w:val="00223B68"/>
    <w:rsid w:val="00223FA6"/>
    <w:rsid w:val="00224B90"/>
    <w:rsid w:val="00225248"/>
    <w:rsid w:val="0022540F"/>
    <w:rsid w:val="00225BBE"/>
    <w:rsid w:val="00225E06"/>
    <w:rsid w:val="002266A4"/>
    <w:rsid w:val="002267AD"/>
    <w:rsid w:val="00226B7A"/>
    <w:rsid w:val="00226DEF"/>
    <w:rsid w:val="00226F72"/>
    <w:rsid w:val="00227291"/>
    <w:rsid w:val="00227656"/>
    <w:rsid w:val="00227997"/>
    <w:rsid w:val="00227F40"/>
    <w:rsid w:val="00230CF7"/>
    <w:rsid w:val="00231279"/>
    <w:rsid w:val="002315DA"/>
    <w:rsid w:val="00231835"/>
    <w:rsid w:val="00231AFD"/>
    <w:rsid w:val="00232083"/>
    <w:rsid w:val="0023208C"/>
    <w:rsid w:val="00232396"/>
    <w:rsid w:val="00232511"/>
    <w:rsid w:val="00233413"/>
    <w:rsid w:val="00233D9C"/>
    <w:rsid w:val="00235B01"/>
    <w:rsid w:val="00235DBA"/>
    <w:rsid w:val="002360D7"/>
    <w:rsid w:val="0023617E"/>
    <w:rsid w:val="00236910"/>
    <w:rsid w:val="00236958"/>
    <w:rsid w:val="00236959"/>
    <w:rsid w:val="0023699F"/>
    <w:rsid w:val="00236ADC"/>
    <w:rsid w:val="00237BD3"/>
    <w:rsid w:val="00240EBD"/>
    <w:rsid w:val="00241659"/>
    <w:rsid w:val="00241AF2"/>
    <w:rsid w:val="00241CBC"/>
    <w:rsid w:val="00241F7B"/>
    <w:rsid w:val="00242D62"/>
    <w:rsid w:val="00242F92"/>
    <w:rsid w:val="00242FF5"/>
    <w:rsid w:val="00243614"/>
    <w:rsid w:val="002437B9"/>
    <w:rsid w:val="00243B12"/>
    <w:rsid w:val="00243F8A"/>
    <w:rsid w:val="00244DBA"/>
    <w:rsid w:val="0024506E"/>
    <w:rsid w:val="00245B54"/>
    <w:rsid w:val="0025025B"/>
    <w:rsid w:val="002509F7"/>
    <w:rsid w:val="00250DFF"/>
    <w:rsid w:val="00250E8B"/>
    <w:rsid w:val="0025138C"/>
    <w:rsid w:val="0025170A"/>
    <w:rsid w:val="00251BB8"/>
    <w:rsid w:val="00251CC2"/>
    <w:rsid w:val="00252388"/>
    <w:rsid w:val="00252947"/>
    <w:rsid w:val="00252A88"/>
    <w:rsid w:val="00252B1F"/>
    <w:rsid w:val="00253122"/>
    <w:rsid w:val="0025341D"/>
    <w:rsid w:val="00254B47"/>
    <w:rsid w:val="00254BAD"/>
    <w:rsid w:val="00254F4A"/>
    <w:rsid w:val="00255690"/>
    <w:rsid w:val="00256D37"/>
    <w:rsid w:val="00256E0B"/>
    <w:rsid w:val="00257430"/>
    <w:rsid w:val="00257598"/>
    <w:rsid w:val="00260ABB"/>
    <w:rsid w:val="00260B5D"/>
    <w:rsid w:val="00260D06"/>
    <w:rsid w:val="0026169F"/>
    <w:rsid w:val="00261DA5"/>
    <w:rsid w:val="00261FBE"/>
    <w:rsid w:val="002630B1"/>
    <w:rsid w:val="002635C3"/>
    <w:rsid w:val="002636BF"/>
    <w:rsid w:val="00263914"/>
    <w:rsid w:val="002644DF"/>
    <w:rsid w:val="00264DB0"/>
    <w:rsid w:val="002651D5"/>
    <w:rsid w:val="00265D62"/>
    <w:rsid w:val="0026628B"/>
    <w:rsid w:val="002662C6"/>
    <w:rsid w:val="00266A33"/>
    <w:rsid w:val="00266DE5"/>
    <w:rsid w:val="00266EE3"/>
    <w:rsid w:val="00267624"/>
    <w:rsid w:val="00267C3B"/>
    <w:rsid w:val="00267D5A"/>
    <w:rsid w:val="00267EC2"/>
    <w:rsid w:val="00270190"/>
    <w:rsid w:val="002702BD"/>
    <w:rsid w:val="00270430"/>
    <w:rsid w:val="00270AEE"/>
    <w:rsid w:val="00270F1C"/>
    <w:rsid w:val="002715E3"/>
    <w:rsid w:val="0027162D"/>
    <w:rsid w:val="00272B23"/>
    <w:rsid w:val="002730F3"/>
    <w:rsid w:val="002737AF"/>
    <w:rsid w:val="00273EA8"/>
    <w:rsid w:val="0027478A"/>
    <w:rsid w:val="00274CB9"/>
    <w:rsid w:val="00274F86"/>
    <w:rsid w:val="00276B6E"/>
    <w:rsid w:val="00276C0D"/>
    <w:rsid w:val="00277AA3"/>
    <w:rsid w:val="002802A9"/>
    <w:rsid w:val="00280A12"/>
    <w:rsid w:val="00280A57"/>
    <w:rsid w:val="002827D9"/>
    <w:rsid w:val="0028296D"/>
    <w:rsid w:val="00282A30"/>
    <w:rsid w:val="00283322"/>
    <w:rsid w:val="00284197"/>
    <w:rsid w:val="00284447"/>
    <w:rsid w:val="00284CC5"/>
    <w:rsid w:val="00284D2D"/>
    <w:rsid w:val="0028644E"/>
    <w:rsid w:val="00287A55"/>
    <w:rsid w:val="00287AE8"/>
    <w:rsid w:val="00287E58"/>
    <w:rsid w:val="0029026D"/>
    <w:rsid w:val="00290EB6"/>
    <w:rsid w:val="00291586"/>
    <w:rsid w:val="00291D82"/>
    <w:rsid w:val="002922D9"/>
    <w:rsid w:val="002924D6"/>
    <w:rsid w:val="0029312A"/>
    <w:rsid w:val="00293254"/>
    <w:rsid w:val="002932FD"/>
    <w:rsid w:val="00293522"/>
    <w:rsid w:val="00295B66"/>
    <w:rsid w:val="00295BB2"/>
    <w:rsid w:val="00295C6F"/>
    <w:rsid w:val="00295E56"/>
    <w:rsid w:val="00295F54"/>
    <w:rsid w:val="00295FFE"/>
    <w:rsid w:val="002964AE"/>
    <w:rsid w:val="00296639"/>
    <w:rsid w:val="0029732F"/>
    <w:rsid w:val="00297FB6"/>
    <w:rsid w:val="00297FE3"/>
    <w:rsid w:val="002A185D"/>
    <w:rsid w:val="002A2ADF"/>
    <w:rsid w:val="002A330C"/>
    <w:rsid w:val="002A3688"/>
    <w:rsid w:val="002A3C1A"/>
    <w:rsid w:val="002A4DD7"/>
    <w:rsid w:val="002A4DE7"/>
    <w:rsid w:val="002A513A"/>
    <w:rsid w:val="002A543E"/>
    <w:rsid w:val="002A5C03"/>
    <w:rsid w:val="002A6A12"/>
    <w:rsid w:val="002A6AB7"/>
    <w:rsid w:val="002A6D12"/>
    <w:rsid w:val="002A75CC"/>
    <w:rsid w:val="002A7A89"/>
    <w:rsid w:val="002B00BF"/>
    <w:rsid w:val="002B0526"/>
    <w:rsid w:val="002B0650"/>
    <w:rsid w:val="002B08C5"/>
    <w:rsid w:val="002B12B1"/>
    <w:rsid w:val="002B1D16"/>
    <w:rsid w:val="002B22B5"/>
    <w:rsid w:val="002B26CE"/>
    <w:rsid w:val="002B2779"/>
    <w:rsid w:val="002B39E2"/>
    <w:rsid w:val="002B3B9F"/>
    <w:rsid w:val="002B3C79"/>
    <w:rsid w:val="002B3CBB"/>
    <w:rsid w:val="002B410C"/>
    <w:rsid w:val="002B458C"/>
    <w:rsid w:val="002B48B6"/>
    <w:rsid w:val="002B4E22"/>
    <w:rsid w:val="002B5296"/>
    <w:rsid w:val="002B52C6"/>
    <w:rsid w:val="002B5F3B"/>
    <w:rsid w:val="002B6483"/>
    <w:rsid w:val="002B74AF"/>
    <w:rsid w:val="002B74D2"/>
    <w:rsid w:val="002B79C5"/>
    <w:rsid w:val="002B7B27"/>
    <w:rsid w:val="002C044F"/>
    <w:rsid w:val="002C1048"/>
    <w:rsid w:val="002C1474"/>
    <w:rsid w:val="002C183D"/>
    <w:rsid w:val="002C1DDC"/>
    <w:rsid w:val="002C20F1"/>
    <w:rsid w:val="002C44A1"/>
    <w:rsid w:val="002C4C1A"/>
    <w:rsid w:val="002C57F9"/>
    <w:rsid w:val="002C5EC0"/>
    <w:rsid w:val="002C6029"/>
    <w:rsid w:val="002C6272"/>
    <w:rsid w:val="002C6638"/>
    <w:rsid w:val="002C6705"/>
    <w:rsid w:val="002C68FF"/>
    <w:rsid w:val="002C70B5"/>
    <w:rsid w:val="002C7578"/>
    <w:rsid w:val="002C794F"/>
    <w:rsid w:val="002D049C"/>
    <w:rsid w:val="002D0551"/>
    <w:rsid w:val="002D08B2"/>
    <w:rsid w:val="002D0A45"/>
    <w:rsid w:val="002D0C29"/>
    <w:rsid w:val="002D0D15"/>
    <w:rsid w:val="002D283F"/>
    <w:rsid w:val="002D2999"/>
    <w:rsid w:val="002D2AFA"/>
    <w:rsid w:val="002D2D57"/>
    <w:rsid w:val="002D2E8E"/>
    <w:rsid w:val="002D2EC8"/>
    <w:rsid w:val="002D3A46"/>
    <w:rsid w:val="002D539B"/>
    <w:rsid w:val="002D5626"/>
    <w:rsid w:val="002D6791"/>
    <w:rsid w:val="002D6E1C"/>
    <w:rsid w:val="002D72B4"/>
    <w:rsid w:val="002D7A7E"/>
    <w:rsid w:val="002D7B3A"/>
    <w:rsid w:val="002E038C"/>
    <w:rsid w:val="002E0D31"/>
    <w:rsid w:val="002E1835"/>
    <w:rsid w:val="002E21DE"/>
    <w:rsid w:val="002E2898"/>
    <w:rsid w:val="002E29E8"/>
    <w:rsid w:val="002E37B4"/>
    <w:rsid w:val="002E3949"/>
    <w:rsid w:val="002E3D8F"/>
    <w:rsid w:val="002E45C7"/>
    <w:rsid w:val="002E4B79"/>
    <w:rsid w:val="002E5037"/>
    <w:rsid w:val="002E57DB"/>
    <w:rsid w:val="002E5E88"/>
    <w:rsid w:val="002E647F"/>
    <w:rsid w:val="002E69D8"/>
    <w:rsid w:val="002E6B8D"/>
    <w:rsid w:val="002E6CEA"/>
    <w:rsid w:val="002E7194"/>
    <w:rsid w:val="002E75C0"/>
    <w:rsid w:val="002E7895"/>
    <w:rsid w:val="002E7BE7"/>
    <w:rsid w:val="002F058F"/>
    <w:rsid w:val="002F0A7F"/>
    <w:rsid w:val="002F0B5E"/>
    <w:rsid w:val="002F0DC2"/>
    <w:rsid w:val="002F0F6B"/>
    <w:rsid w:val="002F1397"/>
    <w:rsid w:val="002F171B"/>
    <w:rsid w:val="002F1956"/>
    <w:rsid w:val="002F196B"/>
    <w:rsid w:val="002F1E84"/>
    <w:rsid w:val="002F2157"/>
    <w:rsid w:val="002F2D5B"/>
    <w:rsid w:val="002F2E06"/>
    <w:rsid w:val="002F3990"/>
    <w:rsid w:val="002F43A9"/>
    <w:rsid w:val="002F4D33"/>
    <w:rsid w:val="002F51E6"/>
    <w:rsid w:val="002F5EDD"/>
    <w:rsid w:val="002F6234"/>
    <w:rsid w:val="002F6253"/>
    <w:rsid w:val="002F685E"/>
    <w:rsid w:val="002F7C20"/>
    <w:rsid w:val="00300627"/>
    <w:rsid w:val="00300957"/>
    <w:rsid w:val="003011C6"/>
    <w:rsid w:val="0030196E"/>
    <w:rsid w:val="00301ADA"/>
    <w:rsid w:val="00301E63"/>
    <w:rsid w:val="00302086"/>
    <w:rsid w:val="003023B3"/>
    <w:rsid w:val="00302B2C"/>
    <w:rsid w:val="00302D40"/>
    <w:rsid w:val="00302D77"/>
    <w:rsid w:val="0030313F"/>
    <w:rsid w:val="0030344A"/>
    <w:rsid w:val="0030397D"/>
    <w:rsid w:val="00303A19"/>
    <w:rsid w:val="003040FB"/>
    <w:rsid w:val="0030559F"/>
    <w:rsid w:val="0030571E"/>
    <w:rsid w:val="00305794"/>
    <w:rsid w:val="00305A19"/>
    <w:rsid w:val="003066D1"/>
    <w:rsid w:val="00306CA5"/>
    <w:rsid w:val="00307B83"/>
    <w:rsid w:val="00310D7E"/>
    <w:rsid w:val="00310F96"/>
    <w:rsid w:val="00311484"/>
    <w:rsid w:val="0031172A"/>
    <w:rsid w:val="00311ADF"/>
    <w:rsid w:val="0031250D"/>
    <w:rsid w:val="00312B86"/>
    <w:rsid w:val="0031307D"/>
    <w:rsid w:val="00313315"/>
    <w:rsid w:val="00315235"/>
    <w:rsid w:val="0031540D"/>
    <w:rsid w:val="00315B59"/>
    <w:rsid w:val="00315D54"/>
    <w:rsid w:val="003164E5"/>
    <w:rsid w:val="00317637"/>
    <w:rsid w:val="00317644"/>
    <w:rsid w:val="00321058"/>
    <w:rsid w:val="00321615"/>
    <w:rsid w:val="00321746"/>
    <w:rsid w:val="00321F26"/>
    <w:rsid w:val="00322801"/>
    <w:rsid w:val="00322912"/>
    <w:rsid w:val="00322AD7"/>
    <w:rsid w:val="00323250"/>
    <w:rsid w:val="00323C52"/>
    <w:rsid w:val="00324872"/>
    <w:rsid w:val="00324F5C"/>
    <w:rsid w:val="003256AE"/>
    <w:rsid w:val="00326928"/>
    <w:rsid w:val="00327163"/>
    <w:rsid w:val="00327B35"/>
    <w:rsid w:val="00327D98"/>
    <w:rsid w:val="0033031A"/>
    <w:rsid w:val="003303E5"/>
    <w:rsid w:val="00330A2B"/>
    <w:rsid w:val="00330C36"/>
    <w:rsid w:val="00330F21"/>
    <w:rsid w:val="00330F4B"/>
    <w:rsid w:val="003310C4"/>
    <w:rsid w:val="00331CCC"/>
    <w:rsid w:val="00331D17"/>
    <w:rsid w:val="003327C2"/>
    <w:rsid w:val="0033282D"/>
    <w:rsid w:val="0033284E"/>
    <w:rsid w:val="00333E2D"/>
    <w:rsid w:val="00333EA8"/>
    <w:rsid w:val="00334092"/>
    <w:rsid w:val="00335A62"/>
    <w:rsid w:val="00335DED"/>
    <w:rsid w:val="00335FD1"/>
    <w:rsid w:val="0033628C"/>
    <w:rsid w:val="00336542"/>
    <w:rsid w:val="003379B5"/>
    <w:rsid w:val="00337FCF"/>
    <w:rsid w:val="003404EF"/>
    <w:rsid w:val="003405BB"/>
    <w:rsid w:val="00340764"/>
    <w:rsid w:val="003408E1"/>
    <w:rsid w:val="00340DE0"/>
    <w:rsid w:val="00340E87"/>
    <w:rsid w:val="00341622"/>
    <w:rsid w:val="00341AE4"/>
    <w:rsid w:val="00341B71"/>
    <w:rsid w:val="00341FF5"/>
    <w:rsid w:val="003422F6"/>
    <w:rsid w:val="003424E3"/>
    <w:rsid w:val="00342537"/>
    <w:rsid w:val="00342703"/>
    <w:rsid w:val="003427C4"/>
    <w:rsid w:val="00342FB5"/>
    <w:rsid w:val="0034382A"/>
    <w:rsid w:val="00344294"/>
    <w:rsid w:val="00344F39"/>
    <w:rsid w:val="00345559"/>
    <w:rsid w:val="00345DBF"/>
    <w:rsid w:val="00345FB5"/>
    <w:rsid w:val="00346349"/>
    <w:rsid w:val="00346D87"/>
    <w:rsid w:val="00346F56"/>
    <w:rsid w:val="00347224"/>
    <w:rsid w:val="0034755C"/>
    <w:rsid w:val="00347E07"/>
    <w:rsid w:val="003503EA"/>
    <w:rsid w:val="0035057B"/>
    <w:rsid w:val="003505E0"/>
    <w:rsid w:val="003507A7"/>
    <w:rsid w:val="00351183"/>
    <w:rsid w:val="0035163F"/>
    <w:rsid w:val="00351656"/>
    <w:rsid w:val="00351AEF"/>
    <w:rsid w:val="00351F71"/>
    <w:rsid w:val="0035255A"/>
    <w:rsid w:val="00352C6D"/>
    <w:rsid w:val="003535FC"/>
    <w:rsid w:val="003543B7"/>
    <w:rsid w:val="00354CC8"/>
    <w:rsid w:val="00355DA3"/>
    <w:rsid w:val="003567D7"/>
    <w:rsid w:val="003572F4"/>
    <w:rsid w:val="00357377"/>
    <w:rsid w:val="003574B5"/>
    <w:rsid w:val="00357536"/>
    <w:rsid w:val="00357622"/>
    <w:rsid w:val="003578D0"/>
    <w:rsid w:val="00360A56"/>
    <w:rsid w:val="00360CB6"/>
    <w:rsid w:val="00360FA1"/>
    <w:rsid w:val="0036119A"/>
    <w:rsid w:val="003614CD"/>
    <w:rsid w:val="00361B1D"/>
    <w:rsid w:val="00361C63"/>
    <w:rsid w:val="00362891"/>
    <w:rsid w:val="00362C4F"/>
    <w:rsid w:val="003630B0"/>
    <w:rsid w:val="003646D4"/>
    <w:rsid w:val="00364CB8"/>
    <w:rsid w:val="00364D17"/>
    <w:rsid w:val="00365598"/>
    <w:rsid w:val="003656BF"/>
    <w:rsid w:val="00365D5E"/>
    <w:rsid w:val="0036646F"/>
    <w:rsid w:val="003669E2"/>
    <w:rsid w:val="00366DF0"/>
    <w:rsid w:val="003672DC"/>
    <w:rsid w:val="00367414"/>
    <w:rsid w:val="00367880"/>
    <w:rsid w:val="00367B11"/>
    <w:rsid w:val="0037153C"/>
    <w:rsid w:val="003716EC"/>
    <w:rsid w:val="00371CC1"/>
    <w:rsid w:val="0037219D"/>
    <w:rsid w:val="0037269D"/>
    <w:rsid w:val="003726AA"/>
    <w:rsid w:val="003729F5"/>
    <w:rsid w:val="0037379D"/>
    <w:rsid w:val="00373A2A"/>
    <w:rsid w:val="00373A71"/>
    <w:rsid w:val="00373E24"/>
    <w:rsid w:val="0037471A"/>
    <w:rsid w:val="00374DA2"/>
    <w:rsid w:val="0037559F"/>
    <w:rsid w:val="00375AF1"/>
    <w:rsid w:val="00375B30"/>
    <w:rsid w:val="00376530"/>
    <w:rsid w:val="00376A60"/>
    <w:rsid w:val="00377436"/>
    <w:rsid w:val="0037755E"/>
    <w:rsid w:val="003779C3"/>
    <w:rsid w:val="0038028F"/>
    <w:rsid w:val="00380311"/>
    <w:rsid w:val="00380AEB"/>
    <w:rsid w:val="00381ECC"/>
    <w:rsid w:val="00382971"/>
    <w:rsid w:val="00382F8A"/>
    <w:rsid w:val="00383013"/>
    <w:rsid w:val="003833F6"/>
    <w:rsid w:val="0038347F"/>
    <w:rsid w:val="0038352C"/>
    <w:rsid w:val="00383BEC"/>
    <w:rsid w:val="00383C08"/>
    <w:rsid w:val="0038460F"/>
    <w:rsid w:val="00384BBB"/>
    <w:rsid w:val="00385455"/>
    <w:rsid w:val="00385ECA"/>
    <w:rsid w:val="003877E9"/>
    <w:rsid w:val="003877F9"/>
    <w:rsid w:val="003879A1"/>
    <w:rsid w:val="00387D07"/>
    <w:rsid w:val="003908CF"/>
    <w:rsid w:val="00390D8C"/>
    <w:rsid w:val="00391520"/>
    <w:rsid w:val="00391CCC"/>
    <w:rsid w:val="00391D3A"/>
    <w:rsid w:val="0039327D"/>
    <w:rsid w:val="0039330F"/>
    <w:rsid w:val="003933F2"/>
    <w:rsid w:val="00393B79"/>
    <w:rsid w:val="00393E97"/>
    <w:rsid w:val="00396CD6"/>
    <w:rsid w:val="00396E17"/>
    <w:rsid w:val="00397547"/>
    <w:rsid w:val="0039796C"/>
    <w:rsid w:val="003A019F"/>
    <w:rsid w:val="003A06BB"/>
    <w:rsid w:val="003A0C45"/>
    <w:rsid w:val="003A23BD"/>
    <w:rsid w:val="003A2439"/>
    <w:rsid w:val="003A2959"/>
    <w:rsid w:val="003A2E44"/>
    <w:rsid w:val="003A31C5"/>
    <w:rsid w:val="003A323F"/>
    <w:rsid w:val="003A3BFD"/>
    <w:rsid w:val="003A3F8D"/>
    <w:rsid w:val="003A4BF1"/>
    <w:rsid w:val="003A524E"/>
    <w:rsid w:val="003A59AE"/>
    <w:rsid w:val="003A59C9"/>
    <w:rsid w:val="003A5F59"/>
    <w:rsid w:val="003A5FF7"/>
    <w:rsid w:val="003A6D81"/>
    <w:rsid w:val="003A6E44"/>
    <w:rsid w:val="003A6EB8"/>
    <w:rsid w:val="003A71E4"/>
    <w:rsid w:val="003A74D7"/>
    <w:rsid w:val="003A74FC"/>
    <w:rsid w:val="003B08B4"/>
    <w:rsid w:val="003B0946"/>
    <w:rsid w:val="003B0C01"/>
    <w:rsid w:val="003B15AB"/>
    <w:rsid w:val="003B1BBF"/>
    <w:rsid w:val="003B2508"/>
    <w:rsid w:val="003B2A8C"/>
    <w:rsid w:val="003B395D"/>
    <w:rsid w:val="003B39BF"/>
    <w:rsid w:val="003B4655"/>
    <w:rsid w:val="003B4E01"/>
    <w:rsid w:val="003B4E38"/>
    <w:rsid w:val="003B5FC7"/>
    <w:rsid w:val="003B7BE5"/>
    <w:rsid w:val="003C0B1C"/>
    <w:rsid w:val="003C0EC6"/>
    <w:rsid w:val="003C1D29"/>
    <w:rsid w:val="003C2E26"/>
    <w:rsid w:val="003C32CB"/>
    <w:rsid w:val="003C451D"/>
    <w:rsid w:val="003C55BF"/>
    <w:rsid w:val="003C58F1"/>
    <w:rsid w:val="003C5C6B"/>
    <w:rsid w:val="003C5E77"/>
    <w:rsid w:val="003C6075"/>
    <w:rsid w:val="003C7535"/>
    <w:rsid w:val="003C7A05"/>
    <w:rsid w:val="003C7A82"/>
    <w:rsid w:val="003D0BF7"/>
    <w:rsid w:val="003D0EDB"/>
    <w:rsid w:val="003D16B1"/>
    <w:rsid w:val="003D1748"/>
    <w:rsid w:val="003D1A1D"/>
    <w:rsid w:val="003D21FC"/>
    <w:rsid w:val="003D27A2"/>
    <w:rsid w:val="003D2A4D"/>
    <w:rsid w:val="003D2AB0"/>
    <w:rsid w:val="003D2F00"/>
    <w:rsid w:val="003D41FE"/>
    <w:rsid w:val="003D43D6"/>
    <w:rsid w:val="003D43DB"/>
    <w:rsid w:val="003D44D9"/>
    <w:rsid w:val="003D4515"/>
    <w:rsid w:val="003D4752"/>
    <w:rsid w:val="003D482F"/>
    <w:rsid w:val="003D53A7"/>
    <w:rsid w:val="003D5D89"/>
    <w:rsid w:val="003D5F73"/>
    <w:rsid w:val="003D6276"/>
    <w:rsid w:val="003D6FB9"/>
    <w:rsid w:val="003D75C7"/>
    <w:rsid w:val="003D75CB"/>
    <w:rsid w:val="003E038B"/>
    <w:rsid w:val="003E08C6"/>
    <w:rsid w:val="003E0A37"/>
    <w:rsid w:val="003E1892"/>
    <w:rsid w:val="003E1A75"/>
    <w:rsid w:val="003E1ECE"/>
    <w:rsid w:val="003E2554"/>
    <w:rsid w:val="003E265D"/>
    <w:rsid w:val="003E35DC"/>
    <w:rsid w:val="003E3979"/>
    <w:rsid w:val="003E46D3"/>
    <w:rsid w:val="003E47A3"/>
    <w:rsid w:val="003E5130"/>
    <w:rsid w:val="003E5600"/>
    <w:rsid w:val="003E64CE"/>
    <w:rsid w:val="003E6660"/>
    <w:rsid w:val="003E6664"/>
    <w:rsid w:val="003E7E6D"/>
    <w:rsid w:val="003F1664"/>
    <w:rsid w:val="003F25AD"/>
    <w:rsid w:val="003F2E15"/>
    <w:rsid w:val="003F36CD"/>
    <w:rsid w:val="003F3739"/>
    <w:rsid w:val="003F47B2"/>
    <w:rsid w:val="003F4E35"/>
    <w:rsid w:val="003F5544"/>
    <w:rsid w:val="003F64A9"/>
    <w:rsid w:val="003F69FD"/>
    <w:rsid w:val="003F6B95"/>
    <w:rsid w:val="003F6F21"/>
    <w:rsid w:val="003F73E5"/>
    <w:rsid w:val="003F7480"/>
    <w:rsid w:val="003F7E35"/>
    <w:rsid w:val="00400049"/>
    <w:rsid w:val="0040051D"/>
    <w:rsid w:val="00400B5C"/>
    <w:rsid w:val="00400B85"/>
    <w:rsid w:val="00400D6C"/>
    <w:rsid w:val="00400D9F"/>
    <w:rsid w:val="004011ED"/>
    <w:rsid w:val="0040153A"/>
    <w:rsid w:val="0040260B"/>
    <w:rsid w:val="00403388"/>
    <w:rsid w:val="00403B32"/>
    <w:rsid w:val="00403D70"/>
    <w:rsid w:val="0040413F"/>
    <w:rsid w:val="00404977"/>
    <w:rsid w:val="00404E8B"/>
    <w:rsid w:val="004061BE"/>
    <w:rsid w:val="0040641B"/>
    <w:rsid w:val="004064E8"/>
    <w:rsid w:val="00406D49"/>
    <w:rsid w:val="004074C4"/>
    <w:rsid w:val="0040778F"/>
    <w:rsid w:val="00407963"/>
    <w:rsid w:val="00407F08"/>
    <w:rsid w:val="00407FEA"/>
    <w:rsid w:val="00410493"/>
    <w:rsid w:val="00410E3C"/>
    <w:rsid w:val="004110A6"/>
    <w:rsid w:val="004111AB"/>
    <w:rsid w:val="0041120E"/>
    <w:rsid w:val="00411B3C"/>
    <w:rsid w:val="004122F8"/>
    <w:rsid w:val="004126FF"/>
    <w:rsid w:val="0041270D"/>
    <w:rsid w:val="00412784"/>
    <w:rsid w:val="00412D9B"/>
    <w:rsid w:val="00412FAF"/>
    <w:rsid w:val="00413279"/>
    <w:rsid w:val="004137C7"/>
    <w:rsid w:val="00413976"/>
    <w:rsid w:val="004150CB"/>
    <w:rsid w:val="00415A5D"/>
    <w:rsid w:val="00415AA2"/>
    <w:rsid w:val="00415CC6"/>
    <w:rsid w:val="0041648F"/>
    <w:rsid w:val="004179DB"/>
    <w:rsid w:val="00420774"/>
    <w:rsid w:val="00420C1F"/>
    <w:rsid w:val="00420F9E"/>
    <w:rsid w:val="00420FCF"/>
    <w:rsid w:val="00422748"/>
    <w:rsid w:val="00423457"/>
    <w:rsid w:val="00423DF0"/>
    <w:rsid w:val="00423EAC"/>
    <w:rsid w:val="00423F88"/>
    <w:rsid w:val="0042528E"/>
    <w:rsid w:val="004252AB"/>
    <w:rsid w:val="00425434"/>
    <w:rsid w:val="00425BC8"/>
    <w:rsid w:val="004260E2"/>
    <w:rsid w:val="004262FB"/>
    <w:rsid w:val="00426C3D"/>
    <w:rsid w:val="00427870"/>
    <w:rsid w:val="00427A0A"/>
    <w:rsid w:val="0043073E"/>
    <w:rsid w:val="0043095A"/>
    <w:rsid w:val="00430978"/>
    <w:rsid w:val="00430DC1"/>
    <w:rsid w:val="004310A8"/>
    <w:rsid w:val="00431822"/>
    <w:rsid w:val="00432190"/>
    <w:rsid w:val="00432C62"/>
    <w:rsid w:val="00432E61"/>
    <w:rsid w:val="004333CE"/>
    <w:rsid w:val="004338E3"/>
    <w:rsid w:val="00433B5E"/>
    <w:rsid w:val="004340FC"/>
    <w:rsid w:val="00434163"/>
    <w:rsid w:val="004341B4"/>
    <w:rsid w:val="0043494C"/>
    <w:rsid w:val="00434985"/>
    <w:rsid w:val="0043530B"/>
    <w:rsid w:val="00435975"/>
    <w:rsid w:val="00436277"/>
    <w:rsid w:val="00436AA3"/>
    <w:rsid w:val="00437132"/>
    <w:rsid w:val="004371D5"/>
    <w:rsid w:val="00440186"/>
    <w:rsid w:val="00440218"/>
    <w:rsid w:val="004417FF"/>
    <w:rsid w:val="00441BF3"/>
    <w:rsid w:val="004437FE"/>
    <w:rsid w:val="00443D73"/>
    <w:rsid w:val="00443E93"/>
    <w:rsid w:val="004441F1"/>
    <w:rsid w:val="00444364"/>
    <w:rsid w:val="004455BE"/>
    <w:rsid w:val="00445770"/>
    <w:rsid w:val="004459B3"/>
    <w:rsid w:val="00447531"/>
    <w:rsid w:val="00450026"/>
    <w:rsid w:val="0045038B"/>
    <w:rsid w:val="004506C0"/>
    <w:rsid w:val="00450B22"/>
    <w:rsid w:val="00450BE8"/>
    <w:rsid w:val="00451010"/>
    <w:rsid w:val="00451336"/>
    <w:rsid w:val="004514EB"/>
    <w:rsid w:val="004517AF"/>
    <w:rsid w:val="0045232B"/>
    <w:rsid w:val="00452409"/>
    <w:rsid w:val="0045290C"/>
    <w:rsid w:val="00452C31"/>
    <w:rsid w:val="004535E9"/>
    <w:rsid w:val="004538E7"/>
    <w:rsid w:val="004545C5"/>
    <w:rsid w:val="004545DD"/>
    <w:rsid w:val="0045490B"/>
    <w:rsid w:val="00454BEE"/>
    <w:rsid w:val="00454EC7"/>
    <w:rsid w:val="004554D8"/>
    <w:rsid w:val="00455D7D"/>
    <w:rsid w:val="00460F73"/>
    <w:rsid w:val="00461122"/>
    <w:rsid w:val="00461373"/>
    <w:rsid w:val="004614D6"/>
    <w:rsid w:val="0046194F"/>
    <w:rsid w:val="00461FDE"/>
    <w:rsid w:val="00462BC2"/>
    <w:rsid w:val="00462D48"/>
    <w:rsid w:val="0046305A"/>
    <w:rsid w:val="00463627"/>
    <w:rsid w:val="0046543B"/>
    <w:rsid w:val="00465A07"/>
    <w:rsid w:val="00466321"/>
    <w:rsid w:val="00466373"/>
    <w:rsid w:val="0046647C"/>
    <w:rsid w:val="0046649C"/>
    <w:rsid w:val="00467193"/>
    <w:rsid w:val="00467BE2"/>
    <w:rsid w:val="00467BF7"/>
    <w:rsid w:val="00470805"/>
    <w:rsid w:val="00470D8F"/>
    <w:rsid w:val="00471D47"/>
    <w:rsid w:val="00472141"/>
    <w:rsid w:val="00472810"/>
    <w:rsid w:val="00472AAB"/>
    <w:rsid w:val="00472FE4"/>
    <w:rsid w:val="0047369E"/>
    <w:rsid w:val="004749B2"/>
    <w:rsid w:val="00474B2C"/>
    <w:rsid w:val="00474CA8"/>
    <w:rsid w:val="00474E4E"/>
    <w:rsid w:val="004752FE"/>
    <w:rsid w:val="00475386"/>
    <w:rsid w:val="004753E0"/>
    <w:rsid w:val="00475CC6"/>
    <w:rsid w:val="004765AE"/>
    <w:rsid w:val="00477613"/>
    <w:rsid w:val="00477D84"/>
    <w:rsid w:val="00480D8A"/>
    <w:rsid w:val="00481315"/>
    <w:rsid w:val="0048158C"/>
    <w:rsid w:val="0048198A"/>
    <w:rsid w:val="0048385C"/>
    <w:rsid w:val="00484539"/>
    <w:rsid w:val="0048471C"/>
    <w:rsid w:val="00485074"/>
    <w:rsid w:val="00485B47"/>
    <w:rsid w:val="004867E4"/>
    <w:rsid w:val="0048691E"/>
    <w:rsid w:val="0048705E"/>
    <w:rsid w:val="00487C29"/>
    <w:rsid w:val="00487D65"/>
    <w:rsid w:val="00490034"/>
    <w:rsid w:val="004900A2"/>
    <w:rsid w:val="004901DC"/>
    <w:rsid w:val="00490CD5"/>
    <w:rsid w:val="00490F1F"/>
    <w:rsid w:val="0049112E"/>
    <w:rsid w:val="0049140D"/>
    <w:rsid w:val="004918C2"/>
    <w:rsid w:val="004921AF"/>
    <w:rsid w:val="00492FFE"/>
    <w:rsid w:val="0049374D"/>
    <w:rsid w:val="00493B74"/>
    <w:rsid w:val="00493CFB"/>
    <w:rsid w:val="00493F79"/>
    <w:rsid w:val="004943BA"/>
    <w:rsid w:val="00494604"/>
    <w:rsid w:val="00495029"/>
    <w:rsid w:val="004954FD"/>
    <w:rsid w:val="00495FE6"/>
    <w:rsid w:val="0049679D"/>
    <w:rsid w:val="0049797A"/>
    <w:rsid w:val="00497FBD"/>
    <w:rsid w:val="004A02A4"/>
    <w:rsid w:val="004A0F20"/>
    <w:rsid w:val="004A1D76"/>
    <w:rsid w:val="004A221B"/>
    <w:rsid w:val="004A22EE"/>
    <w:rsid w:val="004A2551"/>
    <w:rsid w:val="004A2CB0"/>
    <w:rsid w:val="004A300C"/>
    <w:rsid w:val="004A48EB"/>
    <w:rsid w:val="004A5E39"/>
    <w:rsid w:val="004A6DE6"/>
    <w:rsid w:val="004A6F2B"/>
    <w:rsid w:val="004A7608"/>
    <w:rsid w:val="004A7662"/>
    <w:rsid w:val="004A7C02"/>
    <w:rsid w:val="004A7DA7"/>
    <w:rsid w:val="004B2677"/>
    <w:rsid w:val="004B26F4"/>
    <w:rsid w:val="004B47E0"/>
    <w:rsid w:val="004B4A3F"/>
    <w:rsid w:val="004B4E4D"/>
    <w:rsid w:val="004B5025"/>
    <w:rsid w:val="004B50CA"/>
    <w:rsid w:val="004B55B2"/>
    <w:rsid w:val="004B566E"/>
    <w:rsid w:val="004B586D"/>
    <w:rsid w:val="004B6248"/>
    <w:rsid w:val="004B6ADA"/>
    <w:rsid w:val="004B6B36"/>
    <w:rsid w:val="004B7505"/>
    <w:rsid w:val="004B7DED"/>
    <w:rsid w:val="004B7F30"/>
    <w:rsid w:val="004C0159"/>
    <w:rsid w:val="004C0CEE"/>
    <w:rsid w:val="004C1467"/>
    <w:rsid w:val="004C1C41"/>
    <w:rsid w:val="004C29CF"/>
    <w:rsid w:val="004C32E7"/>
    <w:rsid w:val="004C35A5"/>
    <w:rsid w:val="004C399C"/>
    <w:rsid w:val="004C3BC3"/>
    <w:rsid w:val="004C3CC6"/>
    <w:rsid w:val="004C454F"/>
    <w:rsid w:val="004C4C8F"/>
    <w:rsid w:val="004C4E92"/>
    <w:rsid w:val="004C5536"/>
    <w:rsid w:val="004C5621"/>
    <w:rsid w:val="004C5A81"/>
    <w:rsid w:val="004C5B11"/>
    <w:rsid w:val="004C5CA5"/>
    <w:rsid w:val="004C5DF1"/>
    <w:rsid w:val="004C61D1"/>
    <w:rsid w:val="004C7A8A"/>
    <w:rsid w:val="004C7B7D"/>
    <w:rsid w:val="004D01B6"/>
    <w:rsid w:val="004D1C9E"/>
    <w:rsid w:val="004D2B7C"/>
    <w:rsid w:val="004D2CA5"/>
    <w:rsid w:val="004D30A0"/>
    <w:rsid w:val="004D3B0B"/>
    <w:rsid w:val="004D474C"/>
    <w:rsid w:val="004D49C7"/>
    <w:rsid w:val="004D6398"/>
    <w:rsid w:val="004D787E"/>
    <w:rsid w:val="004D7B33"/>
    <w:rsid w:val="004E0753"/>
    <w:rsid w:val="004E0833"/>
    <w:rsid w:val="004E1C92"/>
    <w:rsid w:val="004E2322"/>
    <w:rsid w:val="004E266E"/>
    <w:rsid w:val="004E39C1"/>
    <w:rsid w:val="004E4266"/>
    <w:rsid w:val="004E45B6"/>
    <w:rsid w:val="004E4EC8"/>
    <w:rsid w:val="004E5CBB"/>
    <w:rsid w:val="004E5EE3"/>
    <w:rsid w:val="004E64FD"/>
    <w:rsid w:val="004E650A"/>
    <w:rsid w:val="004E6E43"/>
    <w:rsid w:val="004E6F50"/>
    <w:rsid w:val="004E7C25"/>
    <w:rsid w:val="004F0121"/>
    <w:rsid w:val="004F0CF4"/>
    <w:rsid w:val="004F0FE1"/>
    <w:rsid w:val="004F1302"/>
    <w:rsid w:val="004F1A30"/>
    <w:rsid w:val="004F25E3"/>
    <w:rsid w:val="004F29D2"/>
    <w:rsid w:val="004F37BC"/>
    <w:rsid w:val="004F3C55"/>
    <w:rsid w:val="004F3CEF"/>
    <w:rsid w:val="004F4660"/>
    <w:rsid w:val="004F4B3E"/>
    <w:rsid w:val="004F4E24"/>
    <w:rsid w:val="004F4FBE"/>
    <w:rsid w:val="004F51C1"/>
    <w:rsid w:val="004F53B0"/>
    <w:rsid w:val="004F5D4E"/>
    <w:rsid w:val="004F5E16"/>
    <w:rsid w:val="004F5E88"/>
    <w:rsid w:val="004F67AC"/>
    <w:rsid w:val="004F6CE5"/>
    <w:rsid w:val="004F6E09"/>
    <w:rsid w:val="004F7A33"/>
    <w:rsid w:val="004F7B99"/>
    <w:rsid w:val="004F7F96"/>
    <w:rsid w:val="005009B4"/>
    <w:rsid w:val="00501002"/>
    <w:rsid w:val="00501A6A"/>
    <w:rsid w:val="005023D5"/>
    <w:rsid w:val="005026DF"/>
    <w:rsid w:val="00502972"/>
    <w:rsid w:val="00502FEB"/>
    <w:rsid w:val="005033FA"/>
    <w:rsid w:val="005047E8"/>
    <w:rsid w:val="00505448"/>
    <w:rsid w:val="00505A12"/>
    <w:rsid w:val="005073A6"/>
    <w:rsid w:val="00507633"/>
    <w:rsid w:val="005076EA"/>
    <w:rsid w:val="00507A63"/>
    <w:rsid w:val="00510046"/>
    <w:rsid w:val="0051048A"/>
    <w:rsid w:val="00510A25"/>
    <w:rsid w:val="00511395"/>
    <w:rsid w:val="0051161F"/>
    <w:rsid w:val="00511776"/>
    <w:rsid w:val="005137A3"/>
    <w:rsid w:val="00513CFC"/>
    <w:rsid w:val="00514411"/>
    <w:rsid w:val="005147D4"/>
    <w:rsid w:val="0051562D"/>
    <w:rsid w:val="005157D7"/>
    <w:rsid w:val="00515884"/>
    <w:rsid w:val="00515F25"/>
    <w:rsid w:val="0051637B"/>
    <w:rsid w:val="00517BC0"/>
    <w:rsid w:val="00517BC8"/>
    <w:rsid w:val="00517EA8"/>
    <w:rsid w:val="00517FD3"/>
    <w:rsid w:val="005200E4"/>
    <w:rsid w:val="005203BB"/>
    <w:rsid w:val="00521DEE"/>
    <w:rsid w:val="00523C37"/>
    <w:rsid w:val="005241F0"/>
    <w:rsid w:val="0052504B"/>
    <w:rsid w:val="005253ED"/>
    <w:rsid w:val="005266C9"/>
    <w:rsid w:val="00526900"/>
    <w:rsid w:val="00527051"/>
    <w:rsid w:val="005270E6"/>
    <w:rsid w:val="0052778A"/>
    <w:rsid w:val="00530252"/>
    <w:rsid w:val="00530547"/>
    <w:rsid w:val="005313BF"/>
    <w:rsid w:val="00531457"/>
    <w:rsid w:val="00531662"/>
    <w:rsid w:val="0053171C"/>
    <w:rsid w:val="00531B4C"/>
    <w:rsid w:val="00532CC6"/>
    <w:rsid w:val="00532D2D"/>
    <w:rsid w:val="005333A9"/>
    <w:rsid w:val="00533C9A"/>
    <w:rsid w:val="00533F70"/>
    <w:rsid w:val="005341A6"/>
    <w:rsid w:val="00534554"/>
    <w:rsid w:val="00534969"/>
    <w:rsid w:val="00534C9A"/>
    <w:rsid w:val="00535018"/>
    <w:rsid w:val="00535327"/>
    <w:rsid w:val="00535535"/>
    <w:rsid w:val="00535A78"/>
    <w:rsid w:val="00536181"/>
    <w:rsid w:val="005361F7"/>
    <w:rsid w:val="005368A1"/>
    <w:rsid w:val="00537946"/>
    <w:rsid w:val="00537B91"/>
    <w:rsid w:val="00537C62"/>
    <w:rsid w:val="00540582"/>
    <w:rsid w:val="00540CCD"/>
    <w:rsid w:val="00541481"/>
    <w:rsid w:val="005414A1"/>
    <w:rsid w:val="005420CB"/>
    <w:rsid w:val="00542187"/>
    <w:rsid w:val="00543158"/>
    <w:rsid w:val="0054358D"/>
    <w:rsid w:val="00543B10"/>
    <w:rsid w:val="00543D3F"/>
    <w:rsid w:val="005445C9"/>
    <w:rsid w:val="00544E73"/>
    <w:rsid w:val="00545068"/>
    <w:rsid w:val="00546082"/>
    <w:rsid w:val="0054756F"/>
    <w:rsid w:val="005478E7"/>
    <w:rsid w:val="00547FCD"/>
    <w:rsid w:val="0055080B"/>
    <w:rsid w:val="00550AAB"/>
    <w:rsid w:val="00551115"/>
    <w:rsid w:val="005513A0"/>
    <w:rsid w:val="005513EE"/>
    <w:rsid w:val="00551BFF"/>
    <w:rsid w:val="005522D7"/>
    <w:rsid w:val="005526E7"/>
    <w:rsid w:val="00552B33"/>
    <w:rsid w:val="00552ECE"/>
    <w:rsid w:val="00553999"/>
    <w:rsid w:val="00553CFC"/>
    <w:rsid w:val="00553EB0"/>
    <w:rsid w:val="005540B8"/>
    <w:rsid w:val="00554404"/>
    <w:rsid w:val="0055513A"/>
    <w:rsid w:val="00555A69"/>
    <w:rsid w:val="00555D98"/>
    <w:rsid w:val="00556070"/>
    <w:rsid w:val="0055618E"/>
    <w:rsid w:val="005563D3"/>
    <w:rsid w:val="0055664A"/>
    <w:rsid w:val="005566D1"/>
    <w:rsid w:val="00556725"/>
    <w:rsid w:val="0055690E"/>
    <w:rsid w:val="00556924"/>
    <w:rsid w:val="0056017A"/>
    <w:rsid w:val="00560A7D"/>
    <w:rsid w:val="0056144B"/>
    <w:rsid w:val="00561536"/>
    <w:rsid w:val="00561688"/>
    <w:rsid w:val="005618B4"/>
    <w:rsid w:val="00561CA1"/>
    <w:rsid w:val="00561F9E"/>
    <w:rsid w:val="00563176"/>
    <w:rsid w:val="00563C91"/>
    <w:rsid w:val="00564127"/>
    <w:rsid w:val="0056484C"/>
    <w:rsid w:val="00564B9C"/>
    <w:rsid w:val="00565453"/>
    <w:rsid w:val="00565A7B"/>
    <w:rsid w:val="00566D17"/>
    <w:rsid w:val="005679AC"/>
    <w:rsid w:val="00567D17"/>
    <w:rsid w:val="0057027B"/>
    <w:rsid w:val="00571456"/>
    <w:rsid w:val="00572985"/>
    <w:rsid w:val="00572F87"/>
    <w:rsid w:val="00573880"/>
    <w:rsid w:val="00573991"/>
    <w:rsid w:val="00573B2B"/>
    <w:rsid w:val="00573C55"/>
    <w:rsid w:val="00574529"/>
    <w:rsid w:val="00574EEB"/>
    <w:rsid w:val="005752DB"/>
    <w:rsid w:val="00576241"/>
    <w:rsid w:val="005765B6"/>
    <w:rsid w:val="00576F26"/>
    <w:rsid w:val="0058019A"/>
    <w:rsid w:val="00580567"/>
    <w:rsid w:val="0058082C"/>
    <w:rsid w:val="00580B39"/>
    <w:rsid w:val="005816FC"/>
    <w:rsid w:val="0058186A"/>
    <w:rsid w:val="00581D0C"/>
    <w:rsid w:val="0058210C"/>
    <w:rsid w:val="0058234D"/>
    <w:rsid w:val="00582C42"/>
    <w:rsid w:val="00583140"/>
    <w:rsid w:val="00583714"/>
    <w:rsid w:val="00583812"/>
    <w:rsid w:val="00583A18"/>
    <w:rsid w:val="00584847"/>
    <w:rsid w:val="00586101"/>
    <w:rsid w:val="00586A75"/>
    <w:rsid w:val="00586AA9"/>
    <w:rsid w:val="00586D81"/>
    <w:rsid w:val="0058734A"/>
    <w:rsid w:val="005874A8"/>
    <w:rsid w:val="0058792B"/>
    <w:rsid w:val="00587C30"/>
    <w:rsid w:val="00587F14"/>
    <w:rsid w:val="00590EA4"/>
    <w:rsid w:val="0059135E"/>
    <w:rsid w:val="00591AE3"/>
    <w:rsid w:val="0059280F"/>
    <w:rsid w:val="005928C6"/>
    <w:rsid w:val="0059372B"/>
    <w:rsid w:val="00593AFC"/>
    <w:rsid w:val="00593F72"/>
    <w:rsid w:val="0059468C"/>
    <w:rsid w:val="00594A27"/>
    <w:rsid w:val="00594C84"/>
    <w:rsid w:val="005952D9"/>
    <w:rsid w:val="00596D15"/>
    <w:rsid w:val="005973AA"/>
    <w:rsid w:val="00597876"/>
    <w:rsid w:val="00597E18"/>
    <w:rsid w:val="005A1000"/>
    <w:rsid w:val="005A1D29"/>
    <w:rsid w:val="005A209A"/>
    <w:rsid w:val="005A27FD"/>
    <w:rsid w:val="005A2D9B"/>
    <w:rsid w:val="005A3D36"/>
    <w:rsid w:val="005A4406"/>
    <w:rsid w:val="005A4AD2"/>
    <w:rsid w:val="005A4E8A"/>
    <w:rsid w:val="005A4EF3"/>
    <w:rsid w:val="005A5372"/>
    <w:rsid w:val="005A57E4"/>
    <w:rsid w:val="005A5C25"/>
    <w:rsid w:val="005A60BA"/>
    <w:rsid w:val="005A62B5"/>
    <w:rsid w:val="005A69D1"/>
    <w:rsid w:val="005A6B70"/>
    <w:rsid w:val="005A725D"/>
    <w:rsid w:val="005A7C88"/>
    <w:rsid w:val="005B011F"/>
    <w:rsid w:val="005B058D"/>
    <w:rsid w:val="005B0F6C"/>
    <w:rsid w:val="005B127F"/>
    <w:rsid w:val="005B19DD"/>
    <w:rsid w:val="005B1D6E"/>
    <w:rsid w:val="005B2124"/>
    <w:rsid w:val="005B2802"/>
    <w:rsid w:val="005B2C2D"/>
    <w:rsid w:val="005B2E3E"/>
    <w:rsid w:val="005B344F"/>
    <w:rsid w:val="005B3529"/>
    <w:rsid w:val="005B3DC5"/>
    <w:rsid w:val="005B40FC"/>
    <w:rsid w:val="005B46B1"/>
    <w:rsid w:val="005B46E4"/>
    <w:rsid w:val="005B4AFE"/>
    <w:rsid w:val="005B5F9F"/>
    <w:rsid w:val="005B6A06"/>
    <w:rsid w:val="005B6BD0"/>
    <w:rsid w:val="005B6FA6"/>
    <w:rsid w:val="005B785C"/>
    <w:rsid w:val="005B786C"/>
    <w:rsid w:val="005B792C"/>
    <w:rsid w:val="005B793B"/>
    <w:rsid w:val="005C03D3"/>
    <w:rsid w:val="005C1248"/>
    <w:rsid w:val="005C25C1"/>
    <w:rsid w:val="005C272A"/>
    <w:rsid w:val="005C2851"/>
    <w:rsid w:val="005C2EB1"/>
    <w:rsid w:val="005C30E6"/>
    <w:rsid w:val="005C3497"/>
    <w:rsid w:val="005C38F6"/>
    <w:rsid w:val="005C39BA"/>
    <w:rsid w:val="005C40BE"/>
    <w:rsid w:val="005C4BD9"/>
    <w:rsid w:val="005C5214"/>
    <w:rsid w:val="005C521C"/>
    <w:rsid w:val="005C551D"/>
    <w:rsid w:val="005C5881"/>
    <w:rsid w:val="005C58CE"/>
    <w:rsid w:val="005C5DE9"/>
    <w:rsid w:val="005C6752"/>
    <w:rsid w:val="005C6BA2"/>
    <w:rsid w:val="005C703A"/>
    <w:rsid w:val="005C7119"/>
    <w:rsid w:val="005C71FF"/>
    <w:rsid w:val="005C7AC8"/>
    <w:rsid w:val="005D003D"/>
    <w:rsid w:val="005D1014"/>
    <w:rsid w:val="005D1CD1"/>
    <w:rsid w:val="005D1F1F"/>
    <w:rsid w:val="005D2107"/>
    <w:rsid w:val="005D2A93"/>
    <w:rsid w:val="005D3178"/>
    <w:rsid w:val="005D351B"/>
    <w:rsid w:val="005D36D6"/>
    <w:rsid w:val="005D4C9C"/>
    <w:rsid w:val="005D5D33"/>
    <w:rsid w:val="005D60B1"/>
    <w:rsid w:val="005D666B"/>
    <w:rsid w:val="005D74B3"/>
    <w:rsid w:val="005E05E8"/>
    <w:rsid w:val="005E0991"/>
    <w:rsid w:val="005E0C5D"/>
    <w:rsid w:val="005E1294"/>
    <w:rsid w:val="005E19D2"/>
    <w:rsid w:val="005E1C90"/>
    <w:rsid w:val="005E23C5"/>
    <w:rsid w:val="005E2763"/>
    <w:rsid w:val="005E2865"/>
    <w:rsid w:val="005E2E34"/>
    <w:rsid w:val="005E30F3"/>
    <w:rsid w:val="005E3414"/>
    <w:rsid w:val="005E34A7"/>
    <w:rsid w:val="005E43B4"/>
    <w:rsid w:val="005E478C"/>
    <w:rsid w:val="005E524C"/>
    <w:rsid w:val="005E5450"/>
    <w:rsid w:val="005E5898"/>
    <w:rsid w:val="005E5D3B"/>
    <w:rsid w:val="005E6C9A"/>
    <w:rsid w:val="005E78F6"/>
    <w:rsid w:val="005E7A92"/>
    <w:rsid w:val="005F0259"/>
    <w:rsid w:val="005F053A"/>
    <w:rsid w:val="005F1013"/>
    <w:rsid w:val="005F144D"/>
    <w:rsid w:val="005F146A"/>
    <w:rsid w:val="005F19B0"/>
    <w:rsid w:val="005F1BA7"/>
    <w:rsid w:val="005F20DF"/>
    <w:rsid w:val="005F2838"/>
    <w:rsid w:val="005F33D0"/>
    <w:rsid w:val="005F3E99"/>
    <w:rsid w:val="005F4655"/>
    <w:rsid w:val="005F46B9"/>
    <w:rsid w:val="005F4E24"/>
    <w:rsid w:val="005F54BF"/>
    <w:rsid w:val="005F583A"/>
    <w:rsid w:val="005F5BFE"/>
    <w:rsid w:val="005F5D0A"/>
    <w:rsid w:val="005F69D5"/>
    <w:rsid w:val="0060022E"/>
    <w:rsid w:val="00600D8E"/>
    <w:rsid w:val="00601037"/>
    <w:rsid w:val="00601289"/>
    <w:rsid w:val="00601313"/>
    <w:rsid w:val="00602265"/>
    <w:rsid w:val="006035FF"/>
    <w:rsid w:val="00603AEC"/>
    <w:rsid w:val="0060452E"/>
    <w:rsid w:val="006046AA"/>
    <w:rsid w:val="00604D3B"/>
    <w:rsid w:val="00604FE6"/>
    <w:rsid w:val="006053DA"/>
    <w:rsid w:val="006054A5"/>
    <w:rsid w:val="00605656"/>
    <w:rsid w:val="00605E24"/>
    <w:rsid w:val="006064E2"/>
    <w:rsid w:val="00606BEC"/>
    <w:rsid w:val="00606CDB"/>
    <w:rsid w:val="006073E5"/>
    <w:rsid w:val="006076EE"/>
    <w:rsid w:val="00607890"/>
    <w:rsid w:val="0061026A"/>
    <w:rsid w:val="0061048F"/>
    <w:rsid w:val="00610D3C"/>
    <w:rsid w:val="00611BC4"/>
    <w:rsid w:val="00611DDB"/>
    <w:rsid w:val="006126BE"/>
    <w:rsid w:val="006126C4"/>
    <w:rsid w:val="00612CD0"/>
    <w:rsid w:val="00613324"/>
    <w:rsid w:val="00613C3C"/>
    <w:rsid w:val="00614318"/>
    <w:rsid w:val="00614B2A"/>
    <w:rsid w:val="00614EF9"/>
    <w:rsid w:val="0061552B"/>
    <w:rsid w:val="0061563E"/>
    <w:rsid w:val="00616533"/>
    <w:rsid w:val="00616589"/>
    <w:rsid w:val="00616F9D"/>
    <w:rsid w:val="00617656"/>
    <w:rsid w:val="006176E5"/>
    <w:rsid w:val="00617837"/>
    <w:rsid w:val="006179DB"/>
    <w:rsid w:val="00617C61"/>
    <w:rsid w:val="00617C64"/>
    <w:rsid w:val="00617F93"/>
    <w:rsid w:val="006200AF"/>
    <w:rsid w:val="006209D7"/>
    <w:rsid w:val="00620AAC"/>
    <w:rsid w:val="00620B05"/>
    <w:rsid w:val="00620B2F"/>
    <w:rsid w:val="00620C3D"/>
    <w:rsid w:val="00621AEE"/>
    <w:rsid w:val="00621AF1"/>
    <w:rsid w:val="0062206D"/>
    <w:rsid w:val="00622270"/>
    <w:rsid w:val="00622405"/>
    <w:rsid w:val="00622812"/>
    <w:rsid w:val="00622878"/>
    <w:rsid w:val="006231BF"/>
    <w:rsid w:val="006234C7"/>
    <w:rsid w:val="006235A9"/>
    <w:rsid w:val="00623EAA"/>
    <w:rsid w:val="0062422B"/>
    <w:rsid w:val="00624A2A"/>
    <w:rsid w:val="00625B56"/>
    <w:rsid w:val="00625C18"/>
    <w:rsid w:val="0062623B"/>
    <w:rsid w:val="006302C6"/>
    <w:rsid w:val="0063044B"/>
    <w:rsid w:val="00630716"/>
    <w:rsid w:val="0063072F"/>
    <w:rsid w:val="00630852"/>
    <w:rsid w:val="006309D7"/>
    <w:rsid w:val="00630C0E"/>
    <w:rsid w:val="00631120"/>
    <w:rsid w:val="0063141B"/>
    <w:rsid w:val="006325C3"/>
    <w:rsid w:val="006333A3"/>
    <w:rsid w:val="0063343B"/>
    <w:rsid w:val="00633950"/>
    <w:rsid w:val="00634AEC"/>
    <w:rsid w:val="00634AF1"/>
    <w:rsid w:val="00634E53"/>
    <w:rsid w:val="006357DA"/>
    <w:rsid w:val="006365DA"/>
    <w:rsid w:val="006367F4"/>
    <w:rsid w:val="006372C0"/>
    <w:rsid w:val="00637C98"/>
    <w:rsid w:val="006421D4"/>
    <w:rsid w:val="00642396"/>
    <w:rsid w:val="006423F5"/>
    <w:rsid w:val="0064301C"/>
    <w:rsid w:val="00643C49"/>
    <w:rsid w:val="00643D51"/>
    <w:rsid w:val="00644142"/>
    <w:rsid w:val="00644921"/>
    <w:rsid w:val="0064519C"/>
    <w:rsid w:val="00645632"/>
    <w:rsid w:val="006463E5"/>
    <w:rsid w:val="006474D0"/>
    <w:rsid w:val="00650042"/>
    <w:rsid w:val="00650468"/>
    <w:rsid w:val="0065086D"/>
    <w:rsid w:val="00650DD4"/>
    <w:rsid w:val="00651512"/>
    <w:rsid w:val="0065159E"/>
    <w:rsid w:val="00651781"/>
    <w:rsid w:val="00651A18"/>
    <w:rsid w:val="00651D72"/>
    <w:rsid w:val="00651DF8"/>
    <w:rsid w:val="00652324"/>
    <w:rsid w:val="00652C27"/>
    <w:rsid w:val="00652D00"/>
    <w:rsid w:val="006536F9"/>
    <w:rsid w:val="00653728"/>
    <w:rsid w:val="00653B62"/>
    <w:rsid w:val="00654108"/>
    <w:rsid w:val="00654470"/>
    <w:rsid w:val="00654626"/>
    <w:rsid w:val="00654B23"/>
    <w:rsid w:val="00654D98"/>
    <w:rsid w:val="00654E95"/>
    <w:rsid w:val="00655758"/>
    <w:rsid w:val="00655DF6"/>
    <w:rsid w:val="00655F9E"/>
    <w:rsid w:val="00656636"/>
    <w:rsid w:val="006566E1"/>
    <w:rsid w:val="00656A55"/>
    <w:rsid w:val="00656DB3"/>
    <w:rsid w:val="006570EE"/>
    <w:rsid w:val="00657CC5"/>
    <w:rsid w:val="006607C3"/>
    <w:rsid w:val="00660BB2"/>
    <w:rsid w:val="00661191"/>
    <w:rsid w:val="0066156E"/>
    <w:rsid w:val="00661DC0"/>
    <w:rsid w:val="0066206E"/>
    <w:rsid w:val="00662557"/>
    <w:rsid w:val="006631C6"/>
    <w:rsid w:val="0066375F"/>
    <w:rsid w:val="006638DC"/>
    <w:rsid w:val="006646D1"/>
    <w:rsid w:val="00665AE1"/>
    <w:rsid w:val="00666FD3"/>
    <w:rsid w:val="006678FC"/>
    <w:rsid w:val="0067008E"/>
    <w:rsid w:val="00670A14"/>
    <w:rsid w:val="00670B67"/>
    <w:rsid w:val="00670D7D"/>
    <w:rsid w:val="00670D8E"/>
    <w:rsid w:val="00670F96"/>
    <w:rsid w:val="006717FF"/>
    <w:rsid w:val="00671B17"/>
    <w:rsid w:val="0067217D"/>
    <w:rsid w:val="00672968"/>
    <w:rsid w:val="006729CF"/>
    <w:rsid w:val="00672CD2"/>
    <w:rsid w:val="00672F15"/>
    <w:rsid w:val="00672F55"/>
    <w:rsid w:val="006730C6"/>
    <w:rsid w:val="006734DD"/>
    <w:rsid w:val="0067350A"/>
    <w:rsid w:val="006735BF"/>
    <w:rsid w:val="006738A2"/>
    <w:rsid w:val="00673942"/>
    <w:rsid w:val="006755A0"/>
    <w:rsid w:val="00675B1C"/>
    <w:rsid w:val="00675C45"/>
    <w:rsid w:val="00675EC0"/>
    <w:rsid w:val="0067667D"/>
    <w:rsid w:val="00677320"/>
    <w:rsid w:val="00677C6A"/>
    <w:rsid w:val="00677DA1"/>
    <w:rsid w:val="00680433"/>
    <w:rsid w:val="00680472"/>
    <w:rsid w:val="0068049C"/>
    <w:rsid w:val="0068075E"/>
    <w:rsid w:val="006807C4"/>
    <w:rsid w:val="00680A47"/>
    <w:rsid w:val="00680CD0"/>
    <w:rsid w:val="00680FE3"/>
    <w:rsid w:val="00681EF7"/>
    <w:rsid w:val="00682082"/>
    <w:rsid w:val="00682B0C"/>
    <w:rsid w:val="00682C6B"/>
    <w:rsid w:val="00683171"/>
    <w:rsid w:val="0068364F"/>
    <w:rsid w:val="00683CEC"/>
    <w:rsid w:val="00684F01"/>
    <w:rsid w:val="006854B7"/>
    <w:rsid w:val="00685DA9"/>
    <w:rsid w:val="00685EF1"/>
    <w:rsid w:val="006869CA"/>
    <w:rsid w:val="00686B61"/>
    <w:rsid w:val="00686CBF"/>
    <w:rsid w:val="00690926"/>
    <w:rsid w:val="00690B98"/>
    <w:rsid w:val="00691A07"/>
    <w:rsid w:val="00691DB1"/>
    <w:rsid w:val="0069240A"/>
    <w:rsid w:val="00692597"/>
    <w:rsid w:val="00692B94"/>
    <w:rsid w:val="0069313A"/>
    <w:rsid w:val="00693248"/>
    <w:rsid w:val="00693347"/>
    <w:rsid w:val="0069374E"/>
    <w:rsid w:val="00693EA2"/>
    <w:rsid w:val="00694C1F"/>
    <w:rsid w:val="00695D6F"/>
    <w:rsid w:val="00696980"/>
    <w:rsid w:val="006978CF"/>
    <w:rsid w:val="006A03C9"/>
    <w:rsid w:val="006A0730"/>
    <w:rsid w:val="006A0D47"/>
    <w:rsid w:val="006A187D"/>
    <w:rsid w:val="006A1E3A"/>
    <w:rsid w:val="006A208F"/>
    <w:rsid w:val="006A2EE4"/>
    <w:rsid w:val="006A30BC"/>
    <w:rsid w:val="006A3259"/>
    <w:rsid w:val="006A32EF"/>
    <w:rsid w:val="006A3432"/>
    <w:rsid w:val="006A3C22"/>
    <w:rsid w:val="006A3EFD"/>
    <w:rsid w:val="006A4591"/>
    <w:rsid w:val="006A470E"/>
    <w:rsid w:val="006A4804"/>
    <w:rsid w:val="006A4C2D"/>
    <w:rsid w:val="006A4D63"/>
    <w:rsid w:val="006A53F6"/>
    <w:rsid w:val="006A57C1"/>
    <w:rsid w:val="006A584F"/>
    <w:rsid w:val="006A71D7"/>
    <w:rsid w:val="006A746B"/>
    <w:rsid w:val="006A7CB6"/>
    <w:rsid w:val="006A7D74"/>
    <w:rsid w:val="006B11B6"/>
    <w:rsid w:val="006B14CE"/>
    <w:rsid w:val="006B167C"/>
    <w:rsid w:val="006B1E33"/>
    <w:rsid w:val="006B2F8F"/>
    <w:rsid w:val="006B3A4E"/>
    <w:rsid w:val="006B4562"/>
    <w:rsid w:val="006B4B5E"/>
    <w:rsid w:val="006B5044"/>
    <w:rsid w:val="006B52D9"/>
    <w:rsid w:val="006B62A5"/>
    <w:rsid w:val="006B670F"/>
    <w:rsid w:val="006B7935"/>
    <w:rsid w:val="006B7F2E"/>
    <w:rsid w:val="006C0222"/>
    <w:rsid w:val="006C0730"/>
    <w:rsid w:val="006C1D5F"/>
    <w:rsid w:val="006C2E44"/>
    <w:rsid w:val="006C2F79"/>
    <w:rsid w:val="006C3146"/>
    <w:rsid w:val="006C35A0"/>
    <w:rsid w:val="006C4A48"/>
    <w:rsid w:val="006C52DE"/>
    <w:rsid w:val="006C5507"/>
    <w:rsid w:val="006C5A9A"/>
    <w:rsid w:val="006C630C"/>
    <w:rsid w:val="006C6E6D"/>
    <w:rsid w:val="006C70DE"/>
    <w:rsid w:val="006C7A2A"/>
    <w:rsid w:val="006D003F"/>
    <w:rsid w:val="006D07C6"/>
    <w:rsid w:val="006D0C6F"/>
    <w:rsid w:val="006D156B"/>
    <w:rsid w:val="006D2491"/>
    <w:rsid w:val="006D37C5"/>
    <w:rsid w:val="006D3A52"/>
    <w:rsid w:val="006D4199"/>
    <w:rsid w:val="006D4476"/>
    <w:rsid w:val="006D51CD"/>
    <w:rsid w:val="006D5316"/>
    <w:rsid w:val="006D5EF3"/>
    <w:rsid w:val="006D61AC"/>
    <w:rsid w:val="006D61B6"/>
    <w:rsid w:val="006D6B96"/>
    <w:rsid w:val="006D7128"/>
    <w:rsid w:val="006D74F4"/>
    <w:rsid w:val="006D7AA6"/>
    <w:rsid w:val="006D7BDE"/>
    <w:rsid w:val="006D7D40"/>
    <w:rsid w:val="006E0EF7"/>
    <w:rsid w:val="006E243F"/>
    <w:rsid w:val="006E2661"/>
    <w:rsid w:val="006E2917"/>
    <w:rsid w:val="006E2DF0"/>
    <w:rsid w:val="006E3617"/>
    <w:rsid w:val="006E3CB0"/>
    <w:rsid w:val="006E40D7"/>
    <w:rsid w:val="006E417A"/>
    <w:rsid w:val="006E43C0"/>
    <w:rsid w:val="006E467D"/>
    <w:rsid w:val="006E479C"/>
    <w:rsid w:val="006E5547"/>
    <w:rsid w:val="006E6B69"/>
    <w:rsid w:val="006E6BCC"/>
    <w:rsid w:val="006E7FD9"/>
    <w:rsid w:val="006F0744"/>
    <w:rsid w:val="006F113F"/>
    <w:rsid w:val="006F171D"/>
    <w:rsid w:val="006F18BE"/>
    <w:rsid w:val="006F2698"/>
    <w:rsid w:val="006F31AE"/>
    <w:rsid w:val="006F365D"/>
    <w:rsid w:val="006F39CC"/>
    <w:rsid w:val="006F4054"/>
    <w:rsid w:val="006F45F1"/>
    <w:rsid w:val="006F4ECC"/>
    <w:rsid w:val="006F5062"/>
    <w:rsid w:val="006F5519"/>
    <w:rsid w:val="006F6672"/>
    <w:rsid w:val="006F7B4C"/>
    <w:rsid w:val="006F7E40"/>
    <w:rsid w:val="006F7EA7"/>
    <w:rsid w:val="00700010"/>
    <w:rsid w:val="00700C4D"/>
    <w:rsid w:val="00701952"/>
    <w:rsid w:val="00701A90"/>
    <w:rsid w:val="00701B8F"/>
    <w:rsid w:val="00702033"/>
    <w:rsid w:val="0070217D"/>
    <w:rsid w:val="00702274"/>
    <w:rsid w:val="00703BDE"/>
    <w:rsid w:val="00704322"/>
    <w:rsid w:val="00704459"/>
    <w:rsid w:val="00704D21"/>
    <w:rsid w:val="007058D2"/>
    <w:rsid w:val="00705A1A"/>
    <w:rsid w:val="00705B53"/>
    <w:rsid w:val="00706ADE"/>
    <w:rsid w:val="00706D2B"/>
    <w:rsid w:val="00706E2B"/>
    <w:rsid w:val="00706F57"/>
    <w:rsid w:val="00707EDF"/>
    <w:rsid w:val="00711315"/>
    <w:rsid w:val="00711DAB"/>
    <w:rsid w:val="00712017"/>
    <w:rsid w:val="007123C7"/>
    <w:rsid w:val="00712D51"/>
    <w:rsid w:val="00713328"/>
    <w:rsid w:val="00713478"/>
    <w:rsid w:val="007134E3"/>
    <w:rsid w:val="0071415B"/>
    <w:rsid w:val="007143C3"/>
    <w:rsid w:val="007146A2"/>
    <w:rsid w:val="00714717"/>
    <w:rsid w:val="00714BC6"/>
    <w:rsid w:val="00714C3F"/>
    <w:rsid w:val="007151D5"/>
    <w:rsid w:val="0071534D"/>
    <w:rsid w:val="007153DB"/>
    <w:rsid w:val="007158D7"/>
    <w:rsid w:val="00715958"/>
    <w:rsid w:val="00715D64"/>
    <w:rsid w:val="007165CE"/>
    <w:rsid w:val="00716638"/>
    <w:rsid w:val="00716BB2"/>
    <w:rsid w:val="00716C96"/>
    <w:rsid w:val="00716DFD"/>
    <w:rsid w:val="007172BB"/>
    <w:rsid w:val="00717562"/>
    <w:rsid w:val="00717C72"/>
    <w:rsid w:val="00717FE4"/>
    <w:rsid w:val="007202BA"/>
    <w:rsid w:val="00720584"/>
    <w:rsid w:val="00720B2E"/>
    <w:rsid w:val="00721376"/>
    <w:rsid w:val="00721CD9"/>
    <w:rsid w:val="00721CE2"/>
    <w:rsid w:val="00722424"/>
    <w:rsid w:val="00722E24"/>
    <w:rsid w:val="00723343"/>
    <w:rsid w:val="00723417"/>
    <w:rsid w:val="007234B4"/>
    <w:rsid w:val="0072350C"/>
    <w:rsid w:val="00724317"/>
    <w:rsid w:val="007248E6"/>
    <w:rsid w:val="00724CA4"/>
    <w:rsid w:val="00724CC1"/>
    <w:rsid w:val="0072523D"/>
    <w:rsid w:val="00725399"/>
    <w:rsid w:val="007258C4"/>
    <w:rsid w:val="00726365"/>
    <w:rsid w:val="0072652B"/>
    <w:rsid w:val="00726618"/>
    <w:rsid w:val="007266B6"/>
    <w:rsid w:val="0072670F"/>
    <w:rsid w:val="00726D16"/>
    <w:rsid w:val="00727E8F"/>
    <w:rsid w:val="0073033A"/>
    <w:rsid w:val="00730C1B"/>
    <w:rsid w:val="00731705"/>
    <w:rsid w:val="00731E09"/>
    <w:rsid w:val="0073232F"/>
    <w:rsid w:val="00732A29"/>
    <w:rsid w:val="00732F28"/>
    <w:rsid w:val="00733765"/>
    <w:rsid w:val="00733919"/>
    <w:rsid w:val="007344CE"/>
    <w:rsid w:val="00734F68"/>
    <w:rsid w:val="00735BAB"/>
    <w:rsid w:val="00735CC9"/>
    <w:rsid w:val="00736B2B"/>
    <w:rsid w:val="00736CE6"/>
    <w:rsid w:val="00736E97"/>
    <w:rsid w:val="00737DAB"/>
    <w:rsid w:val="007401AC"/>
    <w:rsid w:val="00740597"/>
    <w:rsid w:val="00740732"/>
    <w:rsid w:val="00740C85"/>
    <w:rsid w:val="00741315"/>
    <w:rsid w:val="00741A02"/>
    <w:rsid w:val="00741C64"/>
    <w:rsid w:val="00741D78"/>
    <w:rsid w:val="00741E00"/>
    <w:rsid w:val="00742555"/>
    <w:rsid w:val="00743B3F"/>
    <w:rsid w:val="00744084"/>
    <w:rsid w:val="00744173"/>
    <w:rsid w:val="007447F9"/>
    <w:rsid w:val="00744A0E"/>
    <w:rsid w:val="00744B8D"/>
    <w:rsid w:val="00745732"/>
    <w:rsid w:val="00745A36"/>
    <w:rsid w:val="00745C2A"/>
    <w:rsid w:val="00745EAD"/>
    <w:rsid w:val="007468AE"/>
    <w:rsid w:val="00746B79"/>
    <w:rsid w:val="00747F22"/>
    <w:rsid w:val="00750C0C"/>
    <w:rsid w:val="007510C3"/>
    <w:rsid w:val="007515F1"/>
    <w:rsid w:val="00751BDD"/>
    <w:rsid w:val="00751C6A"/>
    <w:rsid w:val="00752224"/>
    <w:rsid w:val="00752AA6"/>
    <w:rsid w:val="00752D53"/>
    <w:rsid w:val="00753500"/>
    <w:rsid w:val="007536D7"/>
    <w:rsid w:val="0075456F"/>
    <w:rsid w:val="0075471F"/>
    <w:rsid w:val="00754919"/>
    <w:rsid w:val="00754AA3"/>
    <w:rsid w:val="00754CA8"/>
    <w:rsid w:val="00755771"/>
    <w:rsid w:val="00755BE0"/>
    <w:rsid w:val="00756C99"/>
    <w:rsid w:val="00756DA4"/>
    <w:rsid w:val="00756EAD"/>
    <w:rsid w:val="007570AC"/>
    <w:rsid w:val="00757996"/>
    <w:rsid w:val="00757C8D"/>
    <w:rsid w:val="00757D0B"/>
    <w:rsid w:val="0076017E"/>
    <w:rsid w:val="00760C07"/>
    <w:rsid w:val="00760F31"/>
    <w:rsid w:val="007612C5"/>
    <w:rsid w:val="007615BE"/>
    <w:rsid w:val="00761B1A"/>
    <w:rsid w:val="00761C2D"/>
    <w:rsid w:val="00762487"/>
    <w:rsid w:val="00762504"/>
    <w:rsid w:val="00762678"/>
    <w:rsid w:val="00762B9E"/>
    <w:rsid w:val="00762FF5"/>
    <w:rsid w:val="00763272"/>
    <w:rsid w:val="00763646"/>
    <w:rsid w:val="00764041"/>
    <w:rsid w:val="00764956"/>
    <w:rsid w:val="00764E36"/>
    <w:rsid w:val="00765425"/>
    <w:rsid w:val="007658A3"/>
    <w:rsid w:val="00766101"/>
    <w:rsid w:val="007665CE"/>
    <w:rsid w:val="0076660A"/>
    <w:rsid w:val="00766787"/>
    <w:rsid w:val="00766F3D"/>
    <w:rsid w:val="00767085"/>
    <w:rsid w:val="00767877"/>
    <w:rsid w:val="00767945"/>
    <w:rsid w:val="00767C8B"/>
    <w:rsid w:val="00767EED"/>
    <w:rsid w:val="0077048C"/>
    <w:rsid w:val="0077060D"/>
    <w:rsid w:val="007713E6"/>
    <w:rsid w:val="00772A4A"/>
    <w:rsid w:val="007731C8"/>
    <w:rsid w:val="007738B8"/>
    <w:rsid w:val="00773E3C"/>
    <w:rsid w:val="007742F3"/>
    <w:rsid w:val="00774314"/>
    <w:rsid w:val="00774453"/>
    <w:rsid w:val="007748E4"/>
    <w:rsid w:val="00774D45"/>
    <w:rsid w:val="0077595A"/>
    <w:rsid w:val="00775CC7"/>
    <w:rsid w:val="0077612C"/>
    <w:rsid w:val="00776835"/>
    <w:rsid w:val="00776B77"/>
    <w:rsid w:val="0077740F"/>
    <w:rsid w:val="00777DF3"/>
    <w:rsid w:val="00780718"/>
    <w:rsid w:val="007817AD"/>
    <w:rsid w:val="00782683"/>
    <w:rsid w:val="007827B3"/>
    <w:rsid w:val="007831A6"/>
    <w:rsid w:val="00783235"/>
    <w:rsid w:val="007836E7"/>
    <w:rsid w:val="00783F5B"/>
    <w:rsid w:val="00783FD9"/>
    <w:rsid w:val="007840CB"/>
    <w:rsid w:val="007844D6"/>
    <w:rsid w:val="007902C3"/>
    <w:rsid w:val="007907DC"/>
    <w:rsid w:val="007908F9"/>
    <w:rsid w:val="00790D74"/>
    <w:rsid w:val="007911BC"/>
    <w:rsid w:val="0079120C"/>
    <w:rsid w:val="00791363"/>
    <w:rsid w:val="007917C9"/>
    <w:rsid w:val="0079214B"/>
    <w:rsid w:val="007934B5"/>
    <w:rsid w:val="00793AD6"/>
    <w:rsid w:val="00794301"/>
    <w:rsid w:val="0079469A"/>
    <w:rsid w:val="007950AC"/>
    <w:rsid w:val="007959DE"/>
    <w:rsid w:val="00796397"/>
    <w:rsid w:val="0079658E"/>
    <w:rsid w:val="007967AA"/>
    <w:rsid w:val="00796E5E"/>
    <w:rsid w:val="007972CD"/>
    <w:rsid w:val="007A07C4"/>
    <w:rsid w:val="007A0D02"/>
    <w:rsid w:val="007A205D"/>
    <w:rsid w:val="007A2790"/>
    <w:rsid w:val="007A29BF"/>
    <w:rsid w:val="007A2A32"/>
    <w:rsid w:val="007A311E"/>
    <w:rsid w:val="007A3E42"/>
    <w:rsid w:val="007A4428"/>
    <w:rsid w:val="007A4699"/>
    <w:rsid w:val="007A4918"/>
    <w:rsid w:val="007A4D68"/>
    <w:rsid w:val="007A6013"/>
    <w:rsid w:val="007A6C64"/>
    <w:rsid w:val="007A6D08"/>
    <w:rsid w:val="007A6DFB"/>
    <w:rsid w:val="007A73F0"/>
    <w:rsid w:val="007A7C25"/>
    <w:rsid w:val="007A7F49"/>
    <w:rsid w:val="007B00D2"/>
    <w:rsid w:val="007B0F9E"/>
    <w:rsid w:val="007B14F3"/>
    <w:rsid w:val="007B1570"/>
    <w:rsid w:val="007B1E0C"/>
    <w:rsid w:val="007B2367"/>
    <w:rsid w:val="007B26BB"/>
    <w:rsid w:val="007B2C39"/>
    <w:rsid w:val="007B3B57"/>
    <w:rsid w:val="007B4073"/>
    <w:rsid w:val="007B40B7"/>
    <w:rsid w:val="007B41CB"/>
    <w:rsid w:val="007B5665"/>
    <w:rsid w:val="007B6038"/>
    <w:rsid w:val="007B60D9"/>
    <w:rsid w:val="007B6C22"/>
    <w:rsid w:val="007B6FF9"/>
    <w:rsid w:val="007B73CB"/>
    <w:rsid w:val="007C00EF"/>
    <w:rsid w:val="007C09E6"/>
    <w:rsid w:val="007C0F51"/>
    <w:rsid w:val="007C1332"/>
    <w:rsid w:val="007C1FC8"/>
    <w:rsid w:val="007C2252"/>
    <w:rsid w:val="007C2554"/>
    <w:rsid w:val="007C2611"/>
    <w:rsid w:val="007C3DAE"/>
    <w:rsid w:val="007C4301"/>
    <w:rsid w:val="007C4527"/>
    <w:rsid w:val="007C4930"/>
    <w:rsid w:val="007C4D28"/>
    <w:rsid w:val="007C50F1"/>
    <w:rsid w:val="007C5A18"/>
    <w:rsid w:val="007C5B32"/>
    <w:rsid w:val="007C5CCF"/>
    <w:rsid w:val="007C6065"/>
    <w:rsid w:val="007C675F"/>
    <w:rsid w:val="007C69A4"/>
    <w:rsid w:val="007C6D3A"/>
    <w:rsid w:val="007C6F23"/>
    <w:rsid w:val="007C6FD1"/>
    <w:rsid w:val="007C6FF5"/>
    <w:rsid w:val="007C712B"/>
    <w:rsid w:val="007C7DE7"/>
    <w:rsid w:val="007D040E"/>
    <w:rsid w:val="007D0687"/>
    <w:rsid w:val="007D1408"/>
    <w:rsid w:val="007D1921"/>
    <w:rsid w:val="007D1BDA"/>
    <w:rsid w:val="007D1FCD"/>
    <w:rsid w:val="007D2330"/>
    <w:rsid w:val="007D25DA"/>
    <w:rsid w:val="007D2755"/>
    <w:rsid w:val="007D29B8"/>
    <w:rsid w:val="007D2A9C"/>
    <w:rsid w:val="007D2C39"/>
    <w:rsid w:val="007D2D69"/>
    <w:rsid w:val="007D3729"/>
    <w:rsid w:val="007D392A"/>
    <w:rsid w:val="007D3EDC"/>
    <w:rsid w:val="007D4377"/>
    <w:rsid w:val="007D450D"/>
    <w:rsid w:val="007D4793"/>
    <w:rsid w:val="007D4A15"/>
    <w:rsid w:val="007D579E"/>
    <w:rsid w:val="007D5AC2"/>
    <w:rsid w:val="007D6A54"/>
    <w:rsid w:val="007D6F1B"/>
    <w:rsid w:val="007D75C2"/>
    <w:rsid w:val="007D78B0"/>
    <w:rsid w:val="007D7C45"/>
    <w:rsid w:val="007D7D0C"/>
    <w:rsid w:val="007E062D"/>
    <w:rsid w:val="007E0F36"/>
    <w:rsid w:val="007E0FAB"/>
    <w:rsid w:val="007E1D08"/>
    <w:rsid w:val="007E272E"/>
    <w:rsid w:val="007E27FD"/>
    <w:rsid w:val="007E2B70"/>
    <w:rsid w:val="007E2C76"/>
    <w:rsid w:val="007E2EBC"/>
    <w:rsid w:val="007E47DE"/>
    <w:rsid w:val="007E5C73"/>
    <w:rsid w:val="007E5CDE"/>
    <w:rsid w:val="007E6498"/>
    <w:rsid w:val="007E6870"/>
    <w:rsid w:val="007E6A2B"/>
    <w:rsid w:val="007E6BCD"/>
    <w:rsid w:val="007E7AE1"/>
    <w:rsid w:val="007E7F71"/>
    <w:rsid w:val="007F00F2"/>
    <w:rsid w:val="007F0643"/>
    <w:rsid w:val="007F0722"/>
    <w:rsid w:val="007F158C"/>
    <w:rsid w:val="007F1835"/>
    <w:rsid w:val="007F20B6"/>
    <w:rsid w:val="007F225D"/>
    <w:rsid w:val="007F231C"/>
    <w:rsid w:val="007F3059"/>
    <w:rsid w:val="007F3832"/>
    <w:rsid w:val="007F3CB2"/>
    <w:rsid w:val="007F47BE"/>
    <w:rsid w:val="007F5A9C"/>
    <w:rsid w:val="007F5E29"/>
    <w:rsid w:val="007F6148"/>
    <w:rsid w:val="007F6168"/>
    <w:rsid w:val="007F6DC5"/>
    <w:rsid w:val="007F73B4"/>
    <w:rsid w:val="007F7C34"/>
    <w:rsid w:val="00801A50"/>
    <w:rsid w:val="00802EB5"/>
    <w:rsid w:val="00803201"/>
    <w:rsid w:val="0080326B"/>
    <w:rsid w:val="00803349"/>
    <w:rsid w:val="00803B5A"/>
    <w:rsid w:val="00803B73"/>
    <w:rsid w:val="00804FBC"/>
    <w:rsid w:val="00805BC3"/>
    <w:rsid w:val="00805BE7"/>
    <w:rsid w:val="008062BA"/>
    <w:rsid w:val="0080667B"/>
    <w:rsid w:val="008069D3"/>
    <w:rsid w:val="0080779D"/>
    <w:rsid w:val="00807A6B"/>
    <w:rsid w:val="00807C33"/>
    <w:rsid w:val="008106CF"/>
    <w:rsid w:val="00810733"/>
    <w:rsid w:val="00810D0A"/>
    <w:rsid w:val="00812260"/>
    <w:rsid w:val="008122D9"/>
    <w:rsid w:val="0081299D"/>
    <w:rsid w:val="00812B24"/>
    <w:rsid w:val="00813D9F"/>
    <w:rsid w:val="0081409E"/>
    <w:rsid w:val="00814895"/>
    <w:rsid w:val="00814CA3"/>
    <w:rsid w:val="00814D14"/>
    <w:rsid w:val="00814E22"/>
    <w:rsid w:val="00815A77"/>
    <w:rsid w:val="008178A5"/>
    <w:rsid w:val="00817CAC"/>
    <w:rsid w:val="008201AA"/>
    <w:rsid w:val="00820297"/>
    <w:rsid w:val="008204CC"/>
    <w:rsid w:val="00820B01"/>
    <w:rsid w:val="0082106B"/>
    <w:rsid w:val="008212BE"/>
    <w:rsid w:val="0082156A"/>
    <w:rsid w:val="008218AA"/>
    <w:rsid w:val="00822C5E"/>
    <w:rsid w:val="00822D1B"/>
    <w:rsid w:val="00822D9D"/>
    <w:rsid w:val="00822F1C"/>
    <w:rsid w:val="00823E7E"/>
    <w:rsid w:val="00824181"/>
    <w:rsid w:val="008241DF"/>
    <w:rsid w:val="0082429A"/>
    <w:rsid w:val="008243D9"/>
    <w:rsid w:val="008248AD"/>
    <w:rsid w:val="00824A88"/>
    <w:rsid w:val="00824C8F"/>
    <w:rsid w:val="008254D2"/>
    <w:rsid w:val="00825BE4"/>
    <w:rsid w:val="00826714"/>
    <w:rsid w:val="00826F33"/>
    <w:rsid w:val="00830846"/>
    <w:rsid w:val="00830CAB"/>
    <w:rsid w:val="008316DE"/>
    <w:rsid w:val="0083188C"/>
    <w:rsid w:val="00831B8D"/>
    <w:rsid w:val="00831F22"/>
    <w:rsid w:val="00832AAA"/>
    <w:rsid w:val="00832BFD"/>
    <w:rsid w:val="00832C53"/>
    <w:rsid w:val="0083354E"/>
    <w:rsid w:val="008341ED"/>
    <w:rsid w:val="00834CB5"/>
    <w:rsid w:val="00834FC5"/>
    <w:rsid w:val="00834FEA"/>
    <w:rsid w:val="00835D05"/>
    <w:rsid w:val="00836002"/>
    <w:rsid w:val="00836195"/>
    <w:rsid w:val="00836278"/>
    <w:rsid w:val="00836741"/>
    <w:rsid w:val="00836E92"/>
    <w:rsid w:val="0083749C"/>
    <w:rsid w:val="008375EF"/>
    <w:rsid w:val="00837CE6"/>
    <w:rsid w:val="00840CC2"/>
    <w:rsid w:val="00840DBE"/>
    <w:rsid w:val="008426CA"/>
    <w:rsid w:val="008426FC"/>
    <w:rsid w:val="00842AA6"/>
    <w:rsid w:val="008432C7"/>
    <w:rsid w:val="00844914"/>
    <w:rsid w:val="00845782"/>
    <w:rsid w:val="00846383"/>
    <w:rsid w:val="0084680B"/>
    <w:rsid w:val="00847A1D"/>
    <w:rsid w:val="008502EB"/>
    <w:rsid w:val="00850587"/>
    <w:rsid w:val="0085062F"/>
    <w:rsid w:val="00851094"/>
    <w:rsid w:val="00851FB3"/>
    <w:rsid w:val="00852237"/>
    <w:rsid w:val="008526D2"/>
    <w:rsid w:val="008533FC"/>
    <w:rsid w:val="0085357F"/>
    <w:rsid w:val="0085366A"/>
    <w:rsid w:val="00853D88"/>
    <w:rsid w:val="008541DF"/>
    <w:rsid w:val="0085496D"/>
    <w:rsid w:val="00855623"/>
    <w:rsid w:val="00855720"/>
    <w:rsid w:val="00855EF8"/>
    <w:rsid w:val="0085712B"/>
    <w:rsid w:val="008574C3"/>
    <w:rsid w:val="00857A06"/>
    <w:rsid w:val="0086004B"/>
    <w:rsid w:val="0086059C"/>
    <w:rsid w:val="00860996"/>
    <w:rsid w:val="00860F35"/>
    <w:rsid w:val="00860F62"/>
    <w:rsid w:val="00861649"/>
    <w:rsid w:val="0086198D"/>
    <w:rsid w:val="008627DE"/>
    <w:rsid w:val="00862BB7"/>
    <w:rsid w:val="00863344"/>
    <w:rsid w:val="00863488"/>
    <w:rsid w:val="0086382C"/>
    <w:rsid w:val="0086421A"/>
    <w:rsid w:val="00864566"/>
    <w:rsid w:val="00865997"/>
    <w:rsid w:val="008664AC"/>
    <w:rsid w:val="00866541"/>
    <w:rsid w:val="00866615"/>
    <w:rsid w:val="00867302"/>
    <w:rsid w:val="00871578"/>
    <w:rsid w:val="008718C4"/>
    <w:rsid w:val="008718C8"/>
    <w:rsid w:val="00872252"/>
    <w:rsid w:val="00872390"/>
    <w:rsid w:val="008726B6"/>
    <w:rsid w:val="00872995"/>
    <w:rsid w:val="00873325"/>
    <w:rsid w:val="00873A24"/>
    <w:rsid w:val="00873F89"/>
    <w:rsid w:val="00874221"/>
    <w:rsid w:val="00875908"/>
    <w:rsid w:val="00875D91"/>
    <w:rsid w:val="008763F7"/>
    <w:rsid w:val="00876C63"/>
    <w:rsid w:val="0087750F"/>
    <w:rsid w:val="00877AF9"/>
    <w:rsid w:val="00877B8B"/>
    <w:rsid w:val="008800B4"/>
    <w:rsid w:val="008800E7"/>
    <w:rsid w:val="0088075E"/>
    <w:rsid w:val="008808DA"/>
    <w:rsid w:val="00880A63"/>
    <w:rsid w:val="00881266"/>
    <w:rsid w:val="008815B1"/>
    <w:rsid w:val="00881B68"/>
    <w:rsid w:val="00881EF4"/>
    <w:rsid w:val="00882599"/>
    <w:rsid w:val="00882F4F"/>
    <w:rsid w:val="00883035"/>
    <w:rsid w:val="008836BB"/>
    <w:rsid w:val="00883F15"/>
    <w:rsid w:val="00884A4E"/>
    <w:rsid w:val="00884D98"/>
    <w:rsid w:val="0088502C"/>
    <w:rsid w:val="008867C2"/>
    <w:rsid w:val="00886AC7"/>
    <w:rsid w:val="00886D35"/>
    <w:rsid w:val="008871AA"/>
    <w:rsid w:val="008876EF"/>
    <w:rsid w:val="00887CB2"/>
    <w:rsid w:val="00890179"/>
    <w:rsid w:val="0089027F"/>
    <w:rsid w:val="00890308"/>
    <w:rsid w:val="00890478"/>
    <w:rsid w:val="00890D59"/>
    <w:rsid w:val="0089106E"/>
    <w:rsid w:val="008914CC"/>
    <w:rsid w:val="008916CA"/>
    <w:rsid w:val="0089192E"/>
    <w:rsid w:val="00893CBA"/>
    <w:rsid w:val="0089433D"/>
    <w:rsid w:val="008943D5"/>
    <w:rsid w:val="00894AC9"/>
    <w:rsid w:val="00894F17"/>
    <w:rsid w:val="0089576D"/>
    <w:rsid w:val="00895963"/>
    <w:rsid w:val="00895A8D"/>
    <w:rsid w:val="00895B4E"/>
    <w:rsid w:val="00896ACF"/>
    <w:rsid w:val="0089716F"/>
    <w:rsid w:val="00897DB0"/>
    <w:rsid w:val="008A067C"/>
    <w:rsid w:val="008A1982"/>
    <w:rsid w:val="008A21C8"/>
    <w:rsid w:val="008A2813"/>
    <w:rsid w:val="008A2BDB"/>
    <w:rsid w:val="008A2EB5"/>
    <w:rsid w:val="008A36EE"/>
    <w:rsid w:val="008A3C92"/>
    <w:rsid w:val="008A3DF4"/>
    <w:rsid w:val="008A4875"/>
    <w:rsid w:val="008A499C"/>
    <w:rsid w:val="008A50C2"/>
    <w:rsid w:val="008A6814"/>
    <w:rsid w:val="008A6EFA"/>
    <w:rsid w:val="008A7C96"/>
    <w:rsid w:val="008B0CDE"/>
    <w:rsid w:val="008B0DF3"/>
    <w:rsid w:val="008B1A96"/>
    <w:rsid w:val="008B2694"/>
    <w:rsid w:val="008B4657"/>
    <w:rsid w:val="008B51B5"/>
    <w:rsid w:val="008B54E4"/>
    <w:rsid w:val="008B609D"/>
    <w:rsid w:val="008B6511"/>
    <w:rsid w:val="008B682C"/>
    <w:rsid w:val="008B75AF"/>
    <w:rsid w:val="008B75DB"/>
    <w:rsid w:val="008B7CE2"/>
    <w:rsid w:val="008C195B"/>
    <w:rsid w:val="008C2018"/>
    <w:rsid w:val="008C2574"/>
    <w:rsid w:val="008C2F66"/>
    <w:rsid w:val="008C30C7"/>
    <w:rsid w:val="008C4767"/>
    <w:rsid w:val="008C4EA8"/>
    <w:rsid w:val="008C4FE7"/>
    <w:rsid w:val="008C5E78"/>
    <w:rsid w:val="008C60A3"/>
    <w:rsid w:val="008C6421"/>
    <w:rsid w:val="008C6505"/>
    <w:rsid w:val="008C6906"/>
    <w:rsid w:val="008C6AD0"/>
    <w:rsid w:val="008C7060"/>
    <w:rsid w:val="008C744D"/>
    <w:rsid w:val="008C7607"/>
    <w:rsid w:val="008C7D51"/>
    <w:rsid w:val="008C7F6E"/>
    <w:rsid w:val="008D046A"/>
    <w:rsid w:val="008D09E3"/>
    <w:rsid w:val="008D0BF1"/>
    <w:rsid w:val="008D1161"/>
    <w:rsid w:val="008D1287"/>
    <w:rsid w:val="008D240D"/>
    <w:rsid w:val="008D28BC"/>
    <w:rsid w:val="008D2DF3"/>
    <w:rsid w:val="008D31D7"/>
    <w:rsid w:val="008D38CA"/>
    <w:rsid w:val="008D3A34"/>
    <w:rsid w:val="008D6101"/>
    <w:rsid w:val="008D6326"/>
    <w:rsid w:val="008D669C"/>
    <w:rsid w:val="008D6972"/>
    <w:rsid w:val="008D69D5"/>
    <w:rsid w:val="008D7600"/>
    <w:rsid w:val="008E0210"/>
    <w:rsid w:val="008E0C54"/>
    <w:rsid w:val="008E2DC9"/>
    <w:rsid w:val="008E35A0"/>
    <w:rsid w:val="008E3675"/>
    <w:rsid w:val="008E3F36"/>
    <w:rsid w:val="008E4E4D"/>
    <w:rsid w:val="008E67E9"/>
    <w:rsid w:val="008E692E"/>
    <w:rsid w:val="008E69A7"/>
    <w:rsid w:val="008E69C7"/>
    <w:rsid w:val="008E716C"/>
    <w:rsid w:val="008E76E0"/>
    <w:rsid w:val="008F0282"/>
    <w:rsid w:val="008F05C3"/>
    <w:rsid w:val="008F171B"/>
    <w:rsid w:val="008F1958"/>
    <w:rsid w:val="008F1A94"/>
    <w:rsid w:val="008F215A"/>
    <w:rsid w:val="008F2CD5"/>
    <w:rsid w:val="008F319B"/>
    <w:rsid w:val="008F3AA9"/>
    <w:rsid w:val="008F3FB6"/>
    <w:rsid w:val="008F57FB"/>
    <w:rsid w:val="008F6146"/>
    <w:rsid w:val="008F6468"/>
    <w:rsid w:val="008F6687"/>
    <w:rsid w:val="008F66D8"/>
    <w:rsid w:val="008F68EF"/>
    <w:rsid w:val="008F79D3"/>
    <w:rsid w:val="00900B25"/>
    <w:rsid w:val="009016DA"/>
    <w:rsid w:val="00901850"/>
    <w:rsid w:val="0090262C"/>
    <w:rsid w:val="00902639"/>
    <w:rsid w:val="009029E0"/>
    <w:rsid w:val="00902AB2"/>
    <w:rsid w:val="00902CA7"/>
    <w:rsid w:val="00902F58"/>
    <w:rsid w:val="00903744"/>
    <w:rsid w:val="00904A57"/>
    <w:rsid w:val="00904E3C"/>
    <w:rsid w:val="009056B2"/>
    <w:rsid w:val="009058BC"/>
    <w:rsid w:val="00906560"/>
    <w:rsid w:val="009076C1"/>
    <w:rsid w:val="0091039F"/>
    <w:rsid w:val="0091078A"/>
    <w:rsid w:val="009107EB"/>
    <w:rsid w:val="00910CEC"/>
    <w:rsid w:val="00912DBE"/>
    <w:rsid w:val="00912E53"/>
    <w:rsid w:val="00912FB4"/>
    <w:rsid w:val="00913471"/>
    <w:rsid w:val="009152BF"/>
    <w:rsid w:val="00916FE7"/>
    <w:rsid w:val="0091733D"/>
    <w:rsid w:val="00917FA7"/>
    <w:rsid w:val="009200F6"/>
    <w:rsid w:val="00920149"/>
    <w:rsid w:val="0092048B"/>
    <w:rsid w:val="00920799"/>
    <w:rsid w:val="009208A2"/>
    <w:rsid w:val="00920A19"/>
    <w:rsid w:val="00920E62"/>
    <w:rsid w:val="009217A5"/>
    <w:rsid w:val="0092196E"/>
    <w:rsid w:val="00921C05"/>
    <w:rsid w:val="00922272"/>
    <w:rsid w:val="0092270B"/>
    <w:rsid w:val="00922AE8"/>
    <w:rsid w:val="00922E47"/>
    <w:rsid w:val="00923062"/>
    <w:rsid w:val="00923FEF"/>
    <w:rsid w:val="00924527"/>
    <w:rsid w:val="00925BAA"/>
    <w:rsid w:val="009264EF"/>
    <w:rsid w:val="009268B5"/>
    <w:rsid w:val="00926D19"/>
    <w:rsid w:val="009270A1"/>
    <w:rsid w:val="00927288"/>
    <w:rsid w:val="00927400"/>
    <w:rsid w:val="0093033A"/>
    <w:rsid w:val="00930428"/>
    <w:rsid w:val="00930492"/>
    <w:rsid w:val="00930ADD"/>
    <w:rsid w:val="00930B36"/>
    <w:rsid w:val="00930BA2"/>
    <w:rsid w:val="00930C0F"/>
    <w:rsid w:val="00930F32"/>
    <w:rsid w:val="00930FFE"/>
    <w:rsid w:val="0093126E"/>
    <w:rsid w:val="009327FF"/>
    <w:rsid w:val="0093285E"/>
    <w:rsid w:val="00932E54"/>
    <w:rsid w:val="00932FDC"/>
    <w:rsid w:val="0093357E"/>
    <w:rsid w:val="009335FA"/>
    <w:rsid w:val="009338A9"/>
    <w:rsid w:val="00933F8B"/>
    <w:rsid w:val="0093462D"/>
    <w:rsid w:val="00934886"/>
    <w:rsid w:val="00935585"/>
    <w:rsid w:val="009356AA"/>
    <w:rsid w:val="0093636A"/>
    <w:rsid w:val="00936597"/>
    <w:rsid w:val="00936C70"/>
    <w:rsid w:val="00937455"/>
    <w:rsid w:val="0093755E"/>
    <w:rsid w:val="00937609"/>
    <w:rsid w:val="009378B5"/>
    <w:rsid w:val="00940BF9"/>
    <w:rsid w:val="00941001"/>
    <w:rsid w:val="009423D3"/>
    <w:rsid w:val="009424A8"/>
    <w:rsid w:val="009427DD"/>
    <w:rsid w:val="009428F6"/>
    <w:rsid w:val="009438D2"/>
    <w:rsid w:val="00943C67"/>
    <w:rsid w:val="0094413B"/>
    <w:rsid w:val="00944203"/>
    <w:rsid w:val="0094473A"/>
    <w:rsid w:val="00944837"/>
    <w:rsid w:val="00944B2B"/>
    <w:rsid w:val="00944E92"/>
    <w:rsid w:val="00944F99"/>
    <w:rsid w:val="0094563B"/>
    <w:rsid w:val="00946312"/>
    <w:rsid w:val="009474E9"/>
    <w:rsid w:val="00947C0E"/>
    <w:rsid w:val="009500BE"/>
    <w:rsid w:val="009506D7"/>
    <w:rsid w:val="009511F9"/>
    <w:rsid w:val="0095135C"/>
    <w:rsid w:val="009514C0"/>
    <w:rsid w:val="00951883"/>
    <w:rsid w:val="00952CAE"/>
    <w:rsid w:val="00953C64"/>
    <w:rsid w:val="0095402E"/>
    <w:rsid w:val="009541F0"/>
    <w:rsid w:val="009542C6"/>
    <w:rsid w:val="00954B4B"/>
    <w:rsid w:val="0095500B"/>
    <w:rsid w:val="009551BE"/>
    <w:rsid w:val="009552E8"/>
    <w:rsid w:val="00957291"/>
    <w:rsid w:val="0095781F"/>
    <w:rsid w:val="00957BA0"/>
    <w:rsid w:val="00957D0A"/>
    <w:rsid w:val="009603DC"/>
    <w:rsid w:val="00962A06"/>
    <w:rsid w:val="00963AA6"/>
    <w:rsid w:val="00963B78"/>
    <w:rsid w:val="00963F12"/>
    <w:rsid w:val="0096443D"/>
    <w:rsid w:val="009646EB"/>
    <w:rsid w:val="00964DB1"/>
    <w:rsid w:val="00964FD8"/>
    <w:rsid w:val="00965759"/>
    <w:rsid w:val="00966329"/>
    <w:rsid w:val="0096671C"/>
    <w:rsid w:val="009667B3"/>
    <w:rsid w:val="0097020F"/>
    <w:rsid w:val="009702D3"/>
    <w:rsid w:val="0097146D"/>
    <w:rsid w:val="00971909"/>
    <w:rsid w:val="00971BF8"/>
    <w:rsid w:val="00971F79"/>
    <w:rsid w:val="00972B3F"/>
    <w:rsid w:val="00972FC0"/>
    <w:rsid w:val="0097316C"/>
    <w:rsid w:val="00973FBF"/>
    <w:rsid w:val="00974780"/>
    <w:rsid w:val="00974A4F"/>
    <w:rsid w:val="0097500B"/>
    <w:rsid w:val="00975100"/>
    <w:rsid w:val="009751BE"/>
    <w:rsid w:val="00975347"/>
    <w:rsid w:val="00975687"/>
    <w:rsid w:val="0097590F"/>
    <w:rsid w:val="009759C2"/>
    <w:rsid w:val="0097623D"/>
    <w:rsid w:val="009764BB"/>
    <w:rsid w:val="00976610"/>
    <w:rsid w:val="00976D11"/>
    <w:rsid w:val="00976F63"/>
    <w:rsid w:val="0097722A"/>
    <w:rsid w:val="009773E3"/>
    <w:rsid w:val="00977425"/>
    <w:rsid w:val="0097754C"/>
    <w:rsid w:val="009778D2"/>
    <w:rsid w:val="00977C70"/>
    <w:rsid w:val="00977F79"/>
    <w:rsid w:val="0098028C"/>
    <w:rsid w:val="009807E7"/>
    <w:rsid w:val="00981835"/>
    <w:rsid w:val="00981890"/>
    <w:rsid w:val="00982A92"/>
    <w:rsid w:val="0098315E"/>
    <w:rsid w:val="009831D9"/>
    <w:rsid w:val="00983586"/>
    <w:rsid w:val="00983CB0"/>
    <w:rsid w:val="00984226"/>
    <w:rsid w:val="00984670"/>
    <w:rsid w:val="00984A75"/>
    <w:rsid w:val="00984C01"/>
    <w:rsid w:val="00985089"/>
    <w:rsid w:val="00985C76"/>
    <w:rsid w:val="00985D93"/>
    <w:rsid w:val="00986591"/>
    <w:rsid w:val="0098699C"/>
    <w:rsid w:val="009874B8"/>
    <w:rsid w:val="009876AB"/>
    <w:rsid w:val="0098782B"/>
    <w:rsid w:val="009878E8"/>
    <w:rsid w:val="0098798A"/>
    <w:rsid w:val="009906A9"/>
    <w:rsid w:val="00991076"/>
    <w:rsid w:val="00991E64"/>
    <w:rsid w:val="00992144"/>
    <w:rsid w:val="00992BBB"/>
    <w:rsid w:val="00992F70"/>
    <w:rsid w:val="00993655"/>
    <w:rsid w:val="009938A6"/>
    <w:rsid w:val="00993DCF"/>
    <w:rsid w:val="00994046"/>
    <w:rsid w:val="009945A4"/>
    <w:rsid w:val="00995A46"/>
    <w:rsid w:val="00995AA2"/>
    <w:rsid w:val="00995CE5"/>
    <w:rsid w:val="009961B9"/>
    <w:rsid w:val="009968AD"/>
    <w:rsid w:val="00996BA5"/>
    <w:rsid w:val="009A036E"/>
    <w:rsid w:val="009A03DE"/>
    <w:rsid w:val="009A13BF"/>
    <w:rsid w:val="009A1D6A"/>
    <w:rsid w:val="009A1DBF"/>
    <w:rsid w:val="009A22D5"/>
    <w:rsid w:val="009A245F"/>
    <w:rsid w:val="009A2534"/>
    <w:rsid w:val="009A2859"/>
    <w:rsid w:val="009A3100"/>
    <w:rsid w:val="009A39FF"/>
    <w:rsid w:val="009A40A8"/>
    <w:rsid w:val="009A41F4"/>
    <w:rsid w:val="009A5BB8"/>
    <w:rsid w:val="009A5F87"/>
    <w:rsid w:val="009A66B7"/>
    <w:rsid w:val="009A6FB4"/>
    <w:rsid w:val="009A735A"/>
    <w:rsid w:val="009A7432"/>
    <w:rsid w:val="009A7AC7"/>
    <w:rsid w:val="009B00FC"/>
    <w:rsid w:val="009B021D"/>
    <w:rsid w:val="009B063F"/>
    <w:rsid w:val="009B0CA9"/>
    <w:rsid w:val="009B129B"/>
    <w:rsid w:val="009B13A9"/>
    <w:rsid w:val="009B16E2"/>
    <w:rsid w:val="009B25AD"/>
    <w:rsid w:val="009B3249"/>
    <w:rsid w:val="009B341B"/>
    <w:rsid w:val="009B35C2"/>
    <w:rsid w:val="009B35F1"/>
    <w:rsid w:val="009B3702"/>
    <w:rsid w:val="009B3756"/>
    <w:rsid w:val="009B3AF5"/>
    <w:rsid w:val="009B4104"/>
    <w:rsid w:val="009B49A3"/>
    <w:rsid w:val="009B4F3F"/>
    <w:rsid w:val="009B513C"/>
    <w:rsid w:val="009B5966"/>
    <w:rsid w:val="009B6CED"/>
    <w:rsid w:val="009B70AE"/>
    <w:rsid w:val="009B7462"/>
    <w:rsid w:val="009B77C2"/>
    <w:rsid w:val="009B7959"/>
    <w:rsid w:val="009B7AB6"/>
    <w:rsid w:val="009C0010"/>
    <w:rsid w:val="009C006D"/>
    <w:rsid w:val="009C0087"/>
    <w:rsid w:val="009C032A"/>
    <w:rsid w:val="009C0775"/>
    <w:rsid w:val="009C0C65"/>
    <w:rsid w:val="009C10E0"/>
    <w:rsid w:val="009C12A5"/>
    <w:rsid w:val="009C18C6"/>
    <w:rsid w:val="009C1A14"/>
    <w:rsid w:val="009C2204"/>
    <w:rsid w:val="009C25A6"/>
    <w:rsid w:val="009C2C2D"/>
    <w:rsid w:val="009C34C2"/>
    <w:rsid w:val="009C37B7"/>
    <w:rsid w:val="009C3B49"/>
    <w:rsid w:val="009C3B5E"/>
    <w:rsid w:val="009C43ED"/>
    <w:rsid w:val="009C4627"/>
    <w:rsid w:val="009C48AF"/>
    <w:rsid w:val="009C4B34"/>
    <w:rsid w:val="009C4B39"/>
    <w:rsid w:val="009C5920"/>
    <w:rsid w:val="009C5AA1"/>
    <w:rsid w:val="009C6043"/>
    <w:rsid w:val="009C6405"/>
    <w:rsid w:val="009C6713"/>
    <w:rsid w:val="009C678C"/>
    <w:rsid w:val="009C6C0A"/>
    <w:rsid w:val="009C74DB"/>
    <w:rsid w:val="009C760E"/>
    <w:rsid w:val="009C789C"/>
    <w:rsid w:val="009C7B05"/>
    <w:rsid w:val="009C7E10"/>
    <w:rsid w:val="009D0628"/>
    <w:rsid w:val="009D0819"/>
    <w:rsid w:val="009D090A"/>
    <w:rsid w:val="009D09FF"/>
    <w:rsid w:val="009D0FC1"/>
    <w:rsid w:val="009D10F4"/>
    <w:rsid w:val="009D128C"/>
    <w:rsid w:val="009D13E4"/>
    <w:rsid w:val="009D15A5"/>
    <w:rsid w:val="009D1B47"/>
    <w:rsid w:val="009D1E1F"/>
    <w:rsid w:val="009D1F5C"/>
    <w:rsid w:val="009D265D"/>
    <w:rsid w:val="009D31B9"/>
    <w:rsid w:val="009D32FC"/>
    <w:rsid w:val="009D3453"/>
    <w:rsid w:val="009D3958"/>
    <w:rsid w:val="009D3A1F"/>
    <w:rsid w:val="009D433F"/>
    <w:rsid w:val="009D43E6"/>
    <w:rsid w:val="009D4A8B"/>
    <w:rsid w:val="009D4FD5"/>
    <w:rsid w:val="009D50C4"/>
    <w:rsid w:val="009D50FE"/>
    <w:rsid w:val="009D52C0"/>
    <w:rsid w:val="009D57A8"/>
    <w:rsid w:val="009D60E4"/>
    <w:rsid w:val="009D7216"/>
    <w:rsid w:val="009D77EB"/>
    <w:rsid w:val="009D7813"/>
    <w:rsid w:val="009D7883"/>
    <w:rsid w:val="009D7993"/>
    <w:rsid w:val="009D7B9C"/>
    <w:rsid w:val="009D7F7A"/>
    <w:rsid w:val="009E0998"/>
    <w:rsid w:val="009E0A71"/>
    <w:rsid w:val="009E1D91"/>
    <w:rsid w:val="009E22EE"/>
    <w:rsid w:val="009E2C34"/>
    <w:rsid w:val="009E3DD9"/>
    <w:rsid w:val="009E43CC"/>
    <w:rsid w:val="009E44B8"/>
    <w:rsid w:val="009E44D7"/>
    <w:rsid w:val="009E4A7C"/>
    <w:rsid w:val="009E4B32"/>
    <w:rsid w:val="009E4B66"/>
    <w:rsid w:val="009E54ED"/>
    <w:rsid w:val="009E586E"/>
    <w:rsid w:val="009E5CD8"/>
    <w:rsid w:val="009E5DFD"/>
    <w:rsid w:val="009E5F49"/>
    <w:rsid w:val="009E67CD"/>
    <w:rsid w:val="009E69A8"/>
    <w:rsid w:val="009E6AC8"/>
    <w:rsid w:val="009E6C2C"/>
    <w:rsid w:val="009E736D"/>
    <w:rsid w:val="009F010B"/>
    <w:rsid w:val="009F05F9"/>
    <w:rsid w:val="009F0923"/>
    <w:rsid w:val="009F0C63"/>
    <w:rsid w:val="009F13D6"/>
    <w:rsid w:val="009F1505"/>
    <w:rsid w:val="009F1575"/>
    <w:rsid w:val="009F279F"/>
    <w:rsid w:val="009F3102"/>
    <w:rsid w:val="009F32C1"/>
    <w:rsid w:val="009F4CB8"/>
    <w:rsid w:val="009F4E01"/>
    <w:rsid w:val="009F516B"/>
    <w:rsid w:val="009F51F7"/>
    <w:rsid w:val="009F5A4A"/>
    <w:rsid w:val="009F6411"/>
    <w:rsid w:val="009F6AF5"/>
    <w:rsid w:val="009F74BD"/>
    <w:rsid w:val="00A006C4"/>
    <w:rsid w:val="00A00CB1"/>
    <w:rsid w:val="00A013C0"/>
    <w:rsid w:val="00A02A41"/>
    <w:rsid w:val="00A03381"/>
    <w:rsid w:val="00A036DD"/>
    <w:rsid w:val="00A039A3"/>
    <w:rsid w:val="00A049A3"/>
    <w:rsid w:val="00A049DC"/>
    <w:rsid w:val="00A05235"/>
    <w:rsid w:val="00A05834"/>
    <w:rsid w:val="00A05B12"/>
    <w:rsid w:val="00A05F70"/>
    <w:rsid w:val="00A05F94"/>
    <w:rsid w:val="00A0604A"/>
    <w:rsid w:val="00A061CC"/>
    <w:rsid w:val="00A066AB"/>
    <w:rsid w:val="00A069E7"/>
    <w:rsid w:val="00A06E90"/>
    <w:rsid w:val="00A07BC0"/>
    <w:rsid w:val="00A07F06"/>
    <w:rsid w:val="00A101AD"/>
    <w:rsid w:val="00A10416"/>
    <w:rsid w:val="00A11A7F"/>
    <w:rsid w:val="00A11F94"/>
    <w:rsid w:val="00A122D2"/>
    <w:rsid w:val="00A12DD1"/>
    <w:rsid w:val="00A12FD6"/>
    <w:rsid w:val="00A12FF8"/>
    <w:rsid w:val="00A13049"/>
    <w:rsid w:val="00A13195"/>
    <w:rsid w:val="00A1381D"/>
    <w:rsid w:val="00A13931"/>
    <w:rsid w:val="00A13A1C"/>
    <w:rsid w:val="00A13E9F"/>
    <w:rsid w:val="00A13EE3"/>
    <w:rsid w:val="00A1407E"/>
    <w:rsid w:val="00A143AE"/>
    <w:rsid w:val="00A14730"/>
    <w:rsid w:val="00A14AD9"/>
    <w:rsid w:val="00A15688"/>
    <w:rsid w:val="00A1572A"/>
    <w:rsid w:val="00A15E73"/>
    <w:rsid w:val="00A16890"/>
    <w:rsid w:val="00A16B08"/>
    <w:rsid w:val="00A170B6"/>
    <w:rsid w:val="00A175D3"/>
    <w:rsid w:val="00A17700"/>
    <w:rsid w:val="00A21737"/>
    <w:rsid w:val="00A22286"/>
    <w:rsid w:val="00A2236E"/>
    <w:rsid w:val="00A23A26"/>
    <w:rsid w:val="00A23B1D"/>
    <w:rsid w:val="00A2436C"/>
    <w:rsid w:val="00A24A9B"/>
    <w:rsid w:val="00A24D67"/>
    <w:rsid w:val="00A25321"/>
    <w:rsid w:val="00A25B7D"/>
    <w:rsid w:val="00A260EC"/>
    <w:rsid w:val="00A261B9"/>
    <w:rsid w:val="00A2794D"/>
    <w:rsid w:val="00A30533"/>
    <w:rsid w:val="00A30563"/>
    <w:rsid w:val="00A30612"/>
    <w:rsid w:val="00A314DB"/>
    <w:rsid w:val="00A31729"/>
    <w:rsid w:val="00A31760"/>
    <w:rsid w:val="00A3190A"/>
    <w:rsid w:val="00A32407"/>
    <w:rsid w:val="00A32485"/>
    <w:rsid w:val="00A329BF"/>
    <w:rsid w:val="00A33070"/>
    <w:rsid w:val="00A33924"/>
    <w:rsid w:val="00A34735"/>
    <w:rsid w:val="00A36348"/>
    <w:rsid w:val="00A36595"/>
    <w:rsid w:val="00A369B4"/>
    <w:rsid w:val="00A37229"/>
    <w:rsid w:val="00A37A29"/>
    <w:rsid w:val="00A40326"/>
    <w:rsid w:val="00A408EA"/>
    <w:rsid w:val="00A40A32"/>
    <w:rsid w:val="00A40AF7"/>
    <w:rsid w:val="00A410A1"/>
    <w:rsid w:val="00A416D3"/>
    <w:rsid w:val="00A4192B"/>
    <w:rsid w:val="00A41C79"/>
    <w:rsid w:val="00A42019"/>
    <w:rsid w:val="00A427EA"/>
    <w:rsid w:val="00A429CC"/>
    <w:rsid w:val="00A4301B"/>
    <w:rsid w:val="00A4306F"/>
    <w:rsid w:val="00A43162"/>
    <w:rsid w:val="00A439F4"/>
    <w:rsid w:val="00A44799"/>
    <w:rsid w:val="00A44CCF"/>
    <w:rsid w:val="00A451EF"/>
    <w:rsid w:val="00A45464"/>
    <w:rsid w:val="00A46686"/>
    <w:rsid w:val="00A469F2"/>
    <w:rsid w:val="00A46CD3"/>
    <w:rsid w:val="00A47058"/>
    <w:rsid w:val="00A476FE"/>
    <w:rsid w:val="00A50098"/>
    <w:rsid w:val="00A50171"/>
    <w:rsid w:val="00A503BF"/>
    <w:rsid w:val="00A505CA"/>
    <w:rsid w:val="00A51206"/>
    <w:rsid w:val="00A51391"/>
    <w:rsid w:val="00A51AEF"/>
    <w:rsid w:val="00A53264"/>
    <w:rsid w:val="00A534B5"/>
    <w:rsid w:val="00A5469B"/>
    <w:rsid w:val="00A54D4C"/>
    <w:rsid w:val="00A551BC"/>
    <w:rsid w:val="00A554EC"/>
    <w:rsid w:val="00A55889"/>
    <w:rsid w:val="00A55AF8"/>
    <w:rsid w:val="00A562B7"/>
    <w:rsid w:val="00A56633"/>
    <w:rsid w:val="00A56688"/>
    <w:rsid w:val="00A57830"/>
    <w:rsid w:val="00A60EAE"/>
    <w:rsid w:val="00A6112D"/>
    <w:rsid w:val="00A61825"/>
    <w:rsid w:val="00A61E4D"/>
    <w:rsid w:val="00A62FCA"/>
    <w:rsid w:val="00A63B61"/>
    <w:rsid w:val="00A63E82"/>
    <w:rsid w:val="00A6439D"/>
    <w:rsid w:val="00A6466B"/>
    <w:rsid w:val="00A64B78"/>
    <w:rsid w:val="00A64D77"/>
    <w:rsid w:val="00A65332"/>
    <w:rsid w:val="00A6540A"/>
    <w:rsid w:val="00A659E6"/>
    <w:rsid w:val="00A65B86"/>
    <w:rsid w:val="00A66655"/>
    <w:rsid w:val="00A66D06"/>
    <w:rsid w:val="00A679FC"/>
    <w:rsid w:val="00A702B1"/>
    <w:rsid w:val="00A70E29"/>
    <w:rsid w:val="00A715C4"/>
    <w:rsid w:val="00A71E48"/>
    <w:rsid w:val="00A725BC"/>
    <w:rsid w:val="00A72999"/>
    <w:rsid w:val="00A72D25"/>
    <w:rsid w:val="00A73017"/>
    <w:rsid w:val="00A746E4"/>
    <w:rsid w:val="00A74DAF"/>
    <w:rsid w:val="00A74F1E"/>
    <w:rsid w:val="00A752E1"/>
    <w:rsid w:val="00A75A0F"/>
    <w:rsid w:val="00A75B40"/>
    <w:rsid w:val="00A75F9B"/>
    <w:rsid w:val="00A76040"/>
    <w:rsid w:val="00A7642F"/>
    <w:rsid w:val="00A764FB"/>
    <w:rsid w:val="00A7650A"/>
    <w:rsid w:val="00A76EA3"/>
    <w:rsid w:val="00A771F5"/>
    <w:rsid w:val="00A7742D"/>
    <w:rsid w:val="00A7762C"/>
    <w:rsid w:val="00A77EFD"/>
    <w:rsid w:val="00A80889"/>
    <w:rsid w:val="00A808D4"/>
    <w:rsid w:val="00A8091F"/>
    <w:rsid w:val="00A80CF2"/>
    <w:rsid w:val="00A80F12"/>
    <w:rsid w:val="00A80F1F"/>
    <w:rsid w:val="00A80FD1"/>
    <w:rsid w:val="00A81441"/>
    <w:rsid w:val="00A81D8D"/>
    <w:rsid w:val="00A82074"/>
    <w:rsid w:val="00A8234B"/>
    <w:rsid w:val="00A823E5"/>
    <w:rsid w:val="00A82818"/>
    <w:rsid w:val="00A82886"/>
    <w:rsid w:val="00A82D74"/>
    <w:rsid w:val="00A83B78"/>
    <w:rsid w:val="00A84688"/>
    <w:rsid w:val="00A853C3"/>
    <w:rsid w:val="00A8549D"/>
    <w:rsid w:val="00A85EE1"/>
    <w:rsid w:val="00A85FC7"/>
    <w:rsid w:val="00A863BC"/>
    <w:rsid w:val="00A8664C"/>
    <w:rsid w:val="00A868DF"/>
    <w:rsid w:val="00A86B0D"/>
    <w:rsid w:val="00A86F93"/>
    <w:rsid w:val="00A87EAE"/>
    <w:rsid w:val="00A9004D"/>
    <w:rsid w:val="00A90197"/>
    <w:rsid w:val="00A90AD3"/>
    <w:rsid w:val="00A91068"/>
    <w:rsid w:val="00A9145F"/>
    <w:rsid w:val="00A91878"/>
    <w:rsid w:val="00A920CE"/>
    <w:rsid w:val="00A92B34"/>
    <w:rsid w:val="00A92BC7"/>
    <w:rsid w:val="00A9302E"/>
    <w:rsid w:val="00A930EF"/>
    <w:rsid w:val="00A931C9"/>
    <w:rsid w:val="00A94D8C"/>
    <w:rsid w:val="00A94E07"/>
    <w:rsid w:val="00A951B0"/>
    <w:rsid w:val="00A95334"/>
    <w:rsid w:val="00A95453"/>
    <w:rsid w:val="00A95AB7"/>
    <w:rsid w:val="00A95FB7"/>
    <w:rsid w:val="00A9691C"/>
    <w:rsid w:val="00A96923"/>
    <w:rsid w:val="00A96944"/>
    <w:rsid w:val="00A96E0B"/>
    <w:rsid w:val="00A96E16"/>
    <w:rsid w:val="00A97F3C"/>
    <w:rsid w:val="00AA01A3"/>
    <w:rsid w:val="00AA0A40"/>
    <w:rsid w:val="00AA0ABC"/>
    <w:rsid w:val="00AA0DEF"/>
    <w:rsid w:val="00AA0E28"/>
    <w:rsid w:val="00AA268A"/>
    <w:rsid w:val="00AA2B56"/>
    <w:rsid w:val="00AA2F9F"/>
    <w:rsid w:val="00AA34A9"/>
    <w:rsid w:val="00AA43F7"/>
    <w:rsid w:val="00AA45C3"/>
    <w:rsid w:val="00AA4C83"/>
    <w:rsid w:val="00AA5E18"/>
    <w:rsid w:val="00AA6F13"/>
    <w:rsid w:val="00AA7AFA"/>
    <w:rsid w:val="00AA7BC6"/>
    <w:rsid w:val="00AA7F4A"/>
    <w:rsid w:val="00AB00C4"/>
    <w:rsid w:val="00AB094D"/>
    <w:rsid w:val="00AB0AED"/>
    <w:rsid w:val="00AB0E9D"/>
    <w:rsid w:val="00AB2530"/>
    <w:rsid w:val="00AB2884"/>
    <w:rsid w:val="00AB3CE5"/>
    <w:rsid w:val="00AB43FF"/>
    <w:rsid w:val="00AB444B"/>
    <w:rsid w:val="00AB4912"/>
    <w:rsid w:val="00AB649B"/>
    <w:rsid w:val="00AB68FD"/>
    <w:rsid w:val="00AB774C"/>
    <w:rsid w:val="00AB77B7"/>
    <w:rsid w:val="00AB7803"/>
    <w:rsid w:val="00AB7908"/>
    <w:rsid w:val="00AB7A0E"/>
    <w:rsid w:val="00AC056B"/>
    <w:rsid w:val="00AC0699"/>
    <w:rsid w:val="00AC0C69"/>
    <w:rsid w:val="00AC168B"/>
    <w:rsid w:val="00AC232F"/>
    <w:rsid w:val="00AC268B"/>
    <w:rsid w:val="00AC2D57"/>
    <w:rsid w:val="00AC2E48"/>
    <w:rsid w:val="00AC3756"/>
    <w:rsid w:val="00AC3A81"/>
    <w:rsid w:val="00AC400C"/>
    <w:rsid w:val="00AC4EB5"/>
    <w:rsid w:val="00AC5451"/>
    <w:rsid w:val="00AC609F"/>
    <w:rsid w:val="00AC64E4"/>
    <w:rsid w:val="00AC6CFD"/>
    <w:rsid w:val="00AC6D3A"/>
    <w:rsid w:val="00AC6D51"/>
    <w:rsid w:val="00AC7719"/>
    <w:rsid w:val="00AC77AA"/>
    <w:rsid w:val="00AC7BC5"/>
    <w:rsid w:val="00AC7E58"/>
    <w:rsid w:val="00AC7FA3"/>
    <w:rsid w:val="00AD016F"/>
    <w:rsid w:val="00AD0B59"/>
    <w:rsid w:val="00AD0D0B"/>
    <w:rsid w:val="00AD148B"/>
    <w:rsid w:val="00AD16A2"/>
    <w:rsid w:val="00AD1FD3"/>
    <w:rsid w:val="00AD2CC3"/>
    <w:rsid w:val="00AD47C3"/>
    <w:rsid w:val="00AD48A8"/>
    <w:rsid w:val="00AD553F"/>
    <w:rsid w:val="00AD5CFA"/>
    <w:rsid w:val="00AD5EC9"/>
    <w:rsid w:val="00AD673D"/>
    <w:rsid w:val="00AD6B21"/>
    <w:rsid w:val="00AD710F"/>
    <w:rsid w:val="00AD719A"/>
    <w:rsid w:val="00AD7A41"/>
    <w:rsid w:val="00AD7A64"/>
    <w:rsid w:val="00AD7CB9"/>
    <w:rsid w:val="00AE0896"/>
    <w:rsid w:val="00AE1B2C"/>
    <w:rsid w:val="00AE1B59"/>
    <w:rsid w:val="00AE1C90"/>
    <w:rsid w:val="00AE2AED"/>
    <w:rsid w:val="00AE34A0"/>
    <w:rsid w:val="00AE396F"/>
    <w:rsid w:val="00AE40CF"/>
    <w:rsid w:val="00AE43A4"/>
    <w:rsid w:val="00AE475D"/>
    <w:rsid w:val="00AE4822"/>
    <w:rsid w:val="00AE4989"/>
    <w:rsid w:val="00AE4F8B"/>
    <w:rsid w:val="00AE6AA8"/>
    <w:rsid w:val="00AE7031"/>
    <w:rsid w:val="00AE7899"/>
    <w:rsid w:val="00AE7FE3"/>
    <w:rsid w:val="00AF0A19"/>
    <w:rsid w:val="00AF25F3"/>
    <w:rsid w:val="00AF260A"/>
    <w:rsid w:val="00AF4961"/>
    <w:rsid w:val="00AF4A36"/>
    <w:rsid w:val="00AF4C5B"/>
    <w:rsid w:val="00AF58C0"/>
    <w:rsid w:val="00AF5B10"/>
    <w:rsid w:val="00AF5E59"/>
    <w:rsid w:val="00AF668A"/>
    <w:rsid w:val="00AF66C0"/>
    <w:rsid w:val="00AF6A07"/>
    <w:rsid w:val="00AF6C0F"/>
    <w:rsid w:val="00AF722B"/>
    <w:rsid w:val="00AF76E7"/>
    <w:rsid w:val="00B000D5"/>
    <w:rsid w:val="00B00861"/>
    <w:rsid w:val="00B01199"/>
    <w:rsid w:val="00B017DE"/>
    <w:rsid w:val="00B01826"/>
    <w:rsid w:val="00B01C3C"/>
    <w:rsid w:val="00B01CC0"/>
    <w:rsid w:val="00B01E78"/>
    <w:rsid w:val="00B028BE"/>
    <w:rsid w:val="00B0363E"/>
    <w:rsid w:val="00B03A5C"/>
    <w:rsid w:val="00B03D1E"/>
    <w:rsid w:val="00B046C0"/>
    <w:rsid w:val="00B05138"/>
    <w:rsid w:val="00B0517A"/>
    <w:rsid w:val="00B057B1"/>
    <w:rsid w:val="00B0580B"/>
    <w:rsid w:val="00B05A84"/>
    <w:rsid w:val="00B05D27"/>
    <w:rsid w:val="00B06004"/>
    <w:rsid w:val="00B06558"/>
    <w:rsid w:val="00B073BB"/>
    <w:rsid w:val="00B073DB"/>
    <w:rsid w:val="00B075E4"/>
    <w:rsid w:val="00B0763C"/>
    <w:rsid w:val="00B108EF"/>
    <w:rsid w:val="00B1117B"/>
    <w:rsid w:val="00B113DC"/>
    <w:rsid w:val="00B124A0"/>
    <w:rsid w:val="00B129E0"/>
    <w:rsid w:val="00B1406A"/>
    <w:rsid w:val="00B14410"/>
    <w:rsid w:val="00B1590A"/>
    <w:rsid w:val="00B15AF9"/>
    <w:rsid w:val="00B15B44"/>
    <w:rsid w:val="00B15D55"/>
    <w:rsid w:val="00B166B2"/>
    <w:rsid w:val="00B16A8D"/>
    <w:rsid w:val="00B16B0D"/>
    <w:rsid w:val="00B17429"/>
    <w:rsid w:val="00B17A2C"/>
    <w:rsid w:val="00B201B8"/>
    <w:rsid w:val="00B20891"/>
    <w:rsid w:val="00B20D68"/>
    <w:rsid w:val="00B218F2"/>
    <w:rsid w:val="00B21998"/>
    <w:rsid w:val="00B21B49"/>
    <w:rsid w:val="00B220AD"/>
    <w:rsid w:val="00B22B61"/>
    <w:rsid w:val="00B237B1"/>
    <w:rsid w:val="00B23811"/>
    <w:rsid w:val="00B23CAF"/>
    <w:rsid w:val="00B23ED1"/>
    <w:rsid w:val="00B25063"/>
    <w:rsid w:val="00B25702"/>
    <w:rsid w:val="00B2595E"/>
    <w:rsid w:val="00B26816"/>
    <w:rsid w:val="00B26893"/>
    <w:rsid w:val="00B27102"/>
    <w:rsid w:val="00B3031E"/>
    <w:rsid w:val="00B305A1"/>
    <w:rsid w:val="00B307EE"/>
    <w:rsid w:val="00B310DD"/>
    <w:rsid w:val="00B31F5A"/>
    <w:rsid w:val="00B31FE8"/>
    <w:rsid w:val="00B32BE7"/>
    <w:rsid w:val="00B333C1"/>
    <w:rsid w:val="00B33435"/>
    <w:rsid w:val="00B336E6"/>
    <w:rsid w:val="00B347FC"/>
    <w:rsid w:val="00B3650C"/>
    <w:rsid w:val="00B36748"/>
    <w:rsid w:val="00B375FA"/>
    <w:rsid w:val="00B406DF"/>
    <w:rsid w:val="00B406F8"/>
    <w:rsid w:val="00B40DE8"/>
    <w:rsid w:val="00B40F9E"/>
    <w:rsid w:val="00B41076"/>
    <w:rsid w:val="00B413E9"/>
    <w:rsid w:val="00B41491"/>
    <w:rsid w:val="00B4186E"/>
    <w:rsid w:val="00B4198B"/>
    <w:rsid w:val="00B426CA"/>
    <w:rsid w:val="00B42C0E"/>
    <w:rsid w:val="00B4380F"/>
    <w:rsid w:val="00B4425F"/>
    <w:rsid w:val="00B44428"/>
    <w:rsid w:val="00B44854"/>
    <w:rsid w:val="00B4627E"/>
    <w:rsid w:val="00B46827"/>
    <w:rsid w:val="00B46E5D"/>
    <w:rsid w:val="00B500D2"/>
    <w:rsid w:val="00B5051B"/>
    <w:rsid w:val="00B5057B"/>
    <w:rsid w:val="00B50B74"/>
    <w:rsid w:val="00B50C1F"/>
    <w:rsid w:val="00B50C5A"/>
    <w:rsid w:val="00B51BE7"/>
    <w:rsid w:val="00B51E28"/>
    <w:rsid w:val="00B526D7"/>
    <w:rsid w:val="00B52866"/>
    <w:rsid w:val="00B529CA"/>
    <w:rsid w:val="00B543B1"/>
    <w:rsid w:val="00B548B2"/>
    <w:rsid w:val="00B5528E"/>
    <w:rsid w:val="00B552A1"/>
    <w:rsid w:val="00B557EA"/>
    <w:rsid w:val="00B55E8D"/>
    <w:rsid w:val="00B566D6"/>
    <w:rsid w:val="00B5674F"/>
    <w:rsid w:val="00B56F08"/>
    <w:rsid w:val="00B56F6D"/>
    <w:rsid w:val="00B57AAC"/>
    <w:rsid w:val="00B57CBE"/>
    <w:rsid w:val="00B60010"/>
    <w:rsid w:val="00B607EF"/>
    <w:rsid w:val="00B608EF"/>
    <w:rsid w:val="00B60B9E"/>
    <w:rsid w:val="00B60C62"/>
    <w:rsid w:val="00B60E0D"/>
    <w:rsid w:val="00B6155D"/>
    <w:rsid w:val="00B62930"/>
    <w:rsid w:val="00B629D4"/>
    <w:rsid w:val="00B648D8"/>
    <w:rsid w:val="00B64C57"/>
    <w:rsid w:val="00B65622"/>
    <w:rsid w:val="00B656FF"/>
    <w:rsid w:val="00B65FCD"/>
    <w:rsid w:val="00B707FF"/>
    <w:rsid w:val="00B709A2"/>
    <w:rsid w:val="00B70B47"/>
    <w:rsid w:val="00B70FA3"/>
    <w:rsid w:val="00B714B7"/>
    <w:rsid w:val="00B721EC"/>
    <w:rsid w:val="00B7240F"/>
    <w:rsid w:val="00B72540"/>
    <w:rsid w:val="00B725A0"/>
    <w:rsid w:val="00B729AA"/>
    <w:rsid w:val="00B72F37"/>
    <w:rsid w:val="00B73FC4"/>
    <w:rsid w:val="00B74F4D"/>
    <w:rsid w:val="00B757B8"/>
    <w:rsid w:val="00B75DF2"/>
    <w:rsid w:val="00B75F34"/>
    <w:rsid w:val="00B7613B"/>
    <w:rsid w:val="00B762DC"/>
    <w:rsid w:val="00B77C03"/>
    <w:rsid w:val="00B8011D"/>
    <w:rsid w:val="00B8036F"/>
    <w:rsid w:val="00B80A85"/>
    <w:rsid w:val="00B80EF2"/>
    <w:rsid w:val="00B81418"/>
    <w:rsid w:val="00B825DC"/>
    <w:rsid w:val="00B8310B"/>
    <w:rsid w:val="00B83F12"/>
    <w:rsid w:val="00B84B90"/>
    <w:rsid w:val="00B85022"/>
    <w:rsid w:val="00B86038"/>
    <w:rsid w:val="00B8662C"/>
    <w:rsid w:val="00B86BCC"/>
    <w:rsid w:val="00B86D6F"/>
    <w:rsid w:val="00B86F72"/>
    <w:rsid w:val="00B86FFE"/>
    <w:rsid w:val="00B87083"/>
    <w:rsid w:val="00B874E1"/>
    <w:rsid w:val="00B87C80"/>
    <w:rsid w:val="00B87DAE"/>
    <w:rsid w:val="00B87F71"/>
    <w:rsid w:val="00B90051"/>
    <w:rsid w:val="00B90A6E"/>
    <w:rsid w:val="00B91552"/>
    <w:rsid w:val="00B921CC"/>
    <w:rsid w:val="00B92475"/>
    <w:rsid w:val="00B926F4"/>
    <w:rsid w:val="00B92B42"/>
    <w:rsid w:val="00B93A40"/>
    <w:rsid w:val="00B9486A"/>
    <w:rsid w:val="00B95103"/>
    <w:rsid w:val="00B955D2"/>
    <w:rsid w:val="00B959AD"/>
    <w:rsid w:val="00B96B26"/>
    <w:rsid w:val="00B974D5"/>
    <w:rsid w:val="00B978A2"/>
    <w:rsid w:val="00B97DC1"/>
    <w:rsid w:val="00BA09FC"/>
    <w:rsid w:val="00BA0F73"/>
    <w:rsid w:val="00BA103C"/>
    <w:rsid w:val="00BA11E1"/>
    <w:rsid w:val="00BA14AE"/>
    <w:rsid w:val="00BA1B29"/>
    <w:rsid w:val="00BA2554"/>
    <w:rsid w:val="00BA3A18"/>
    <w:rsid w:val="00BA3A2D"/>
    <w:rsid w:val="00BA4BE8"/>
    <w:rsid w:val="00BA4D50"/>
    <w:rsid w:val="00BA4FA5"/>
    <w:rsid w:val="00BA56A1"/>
    <w:rsid w:val="00BA62E2"/>
    <w:rsid w:val="00BA645E"/>
    <w:rsid w:val="00BA653D"/>
    <w:rsid w:val="00BA67E2"/>
    <w:rsid w:val="00BB1218"/>
    <w:rsid w:val="00BB1270"/>
    <w:rsid w:val="00BB1626"/>
    <w:rsid w:val="00BB191C"/>
    <w:rsid w:val="00BB1FC7"/>
    <w:rsid w:val="00BB2781"/>
    <w:rsid w:val="00BB29CB"/>
    <w:rsid w:val="00BB2B08"/>
    <w:rsid w:val="00BB3EF9"/>
    <w:rsid w:val="00BB4617"/>
    <w:rsid w:val="00BB48A2"/>
    <w:rsid w:val="00BB5303"/>
    <w:rsid w:val="00BB5590"/>
    <w:rsid w:val="00BB5658"/>
    <w:rsid w:val="00BB5DA4"/>
    <w:rsid w:val="00BB5DE5"/>
    <w:rsid w:val="00BB69AF"/>
    <w:rsid w:val="00BB7BFC"/>
    <w:rsid w:val="00BB7F70"/>
    <w:rsid w:val="00BC0D94"/>
    <w:rsid w:val="00BC1006"/>
    <w:rsid w:val="00BC1764"/>
    <w:rsid w:val="00BC1CEC"/>
    <w:rsid w:val="00BC297D"/>
    <w:rsid w:val="00BC29EE"/>
    <w:rsid w:val="00BC315D"/>
    <w:rsid w:val="00BC3714"/>
    <w:rsid w:val="00BC483D"/>
    <w:rsid w:val="00BC49C6"/>
    <w:rsid w:val="00BC5001"/>
    <w:rsid w:val="00BC554E"/>
    <w:rsid w:val="00BC55CB"/>
    <w:rsid w:val="00BC5B1A"/>
    <w:rsid w:val="00BC5C12"/>
    <w:rsid w:val="00BC5EFD"/>
    <w:rsid w:val="00BC601C"/>
    <w:rsid w:val="00BC6D00"/>
    <w:rsid w:val="00BC6E82"/>
    <w:rsid w:val="00BD0396"/>
    <w:rsid w:val="00BD0B19"/>
    <w:rsid w:val="00BD1166"/>
    <w:rsid w:val="00BD1722"/>
    <w:rsid w:val="00BD1D53"/>
    <w:rsid w:val="00BD29D2"/>
    <w:rsid w:val="00BD2A68"/>
    <w:rsid w:val="00BD2AC4"/>
    <w:rsid w:val="00BD31FC"/>
    <w:rsid w:val="00BD349C"/>
    <w:rsid w:val="00BD3604"/>
    <w:rsid w:val="00BD38B5"/>
    <w:rsid w:val="00BD4145"/>
    <w:rsid w:val="00BD4465"/>
    <w:rsid w:val="00BD4CCA"/>
    <w:rsid w:val="00BD4DC7"/>
    <w:rsid w:val="00BD4E24"/>
    <w:rsid w:val="00BD528A"/>
    <w:rsid w:val="00BD5502"/>
    <w:rsid w:val="00BD6218"/>
    <w:rsid w:val="00BD67D2"/>
    <w:rsid w:val="00BD7079"/>
    <w:rsid w:val="00BD7CC5"/>
    <w:rsid w:val="00BE06C0"/>
    <w:rsid w:val="00BE0FC7"/>
    <w:rsid w:val="00BE1639"/>
    <w:rsid w:val="00BE16E3"/>
    <w:rsid w:val="00BE199B"/>
    <w:rsid w:val="00BE2921"/>
    <w:rsid w:val="00BE2D3B"/>
    <w:rsid w:val="00BE2F8C"/>
    <w:rsid w:val="00BE301F"/>
    <w:rsid w:val="00BE3154"/>
    <w:rsid w:val="00BE3413"/>
    <w:rsid w:val="00BE4564"/>
    <w:rsid w:val="00BE4A09"/>
    <w:rsid w:val="00BE52C2"/>
    <w:rsid w:val="00BE5492"/>
    <w:rsid w:val="00BE58E8"/>
    <w:rsid w:val="00BE5F62"/>
    <w:rsid w:val="00BE5FB9"/>
    <w:rsid w:val="00BE68FE"/>
    <w:rsid w:val="00BE6B5E"/>
    <w:rsid w:val="00BE6DF8"/>
    <w:rsid w:val="00BE6E4D"/>
    <w:rsid w:val="00BE7188"/>
    <w:rsid w:val="00BE7D26"/>
    <w:rsid w:val="00BE7DF6"/>
    <w:rsid w:val="00BF18FE"/>
    <w:rsid w:val="00BF195A"/>
    <w:rsid w:val="00BF1FA9"/>
    <w:rsid w:val="00BF22C8"/>
    <w:rsid w:val="00BF2348"/>
    <w:rsid w:val="00BF2A65"/>
    <w:rsid w:val="00BF2C2D"/>
    <w:rsid w:val="00BF2F0F"/>
    <w:rsid w:val="00BF3166"/>
    <w:rsid w:val="00BF38AE"/>
    <w:rsid w:val="00BF4073"/>
    <w:rsid w:val="00BF4B1E"/>
    <w:rsid w:val="00BF4F52"/>
    <w:rsid w:val="00BF515B"/>
    <w:rsid w:val="00BF5342"/>
    <w:rsid w:val="00BF5671"/>
    <w:rsid w:val="00BF5C1C"/>
    <w:rsid w:val="00BF5D82"/>
    <w:rsid w:val="00BF6145"/>
    <w:rsid w:val="00BF6478"/>
    <w:rsid w:val="00BF6ACB"/>
    <w:rsid w:val="00BF6EA1"/>
    <w:rsid w:val="00BF7B1D"/>
    <w:rsid w:val="00BF7F69"/>
    <w:rsid w:val="00C00415"/>
    <w:rsid w:val="00C007C4"/>
    <w:rsid w:val="00C013A1"/>
    <w:rsid w:val="00C01C29"/>
    <w:rsid w:val="00C0228B"/>
    <w:rsid w:val="00C02CD5"/>
    <w:rsid w:val="00C03058"/>
    <w:rsid w:val="00C03A19"/>
    <w:rsid w:val="00C03AAD"/>
    <w:rsid w:val="00C03AAF"/>
    <w:rsid w:val="00C03B1E"/>
    <w:rsid w:val="00C04056"/>
    <w:rsid w:val="00C0475F"/>
    <w:rsid w:val="00C0487B"/>
    <w:rsid w:val="00C0588F"/>
    <w:rsid w:val="00C06584"/>
    <w:rsid w:val="00C06899"/>
    <w:rsid w:val="00C06FA7"/>
    <w:rsid w:val="00C07EFB"/>
    <w:rsid w:val="00C10C0F"/>
    <w:rsid w:val="00C10C67"/>
    <w:rsid w:val="00C10E2E"/>
    <w:rsid w:val="00C11F2C"/>
    <w:rsid w:val="00C121B3"/>
    <w:rsid w:val="00C1227E"/>
    <w:rsid w:val="00C13770"/>
    <w:rsid w:val="00C13A48"/>
    <w:rsid w:val="00C14882"/>
    <w:rsid w:val="00C14CF7"/>
    <w:rsid w:val="00C1534C"/>
    <w:rsid w:val="00C15E9F"/>
    <w:rsid w:val="00C160BB"/>
    <w:rsid w:val="00C16259"/>
    <w:rsid w:val="00C165E6"/>
    <w:rsid w:val="00C16C80"/>
    <w:rsid w:val="00C17538"/>
    <w:rsid w:val="00C2071E"/>
    <w:rsid w:val="00C215E6"/>
    <w:rsid w:val="00C215F4"/>
    <w:rsid w:val="00C2175B"/>
    <w:rsid w:val="00C21DA1"/>
    <w:rsid w:val="00C2346B"/>
    <w:rsid w:val="00C23AFD"/>
    <w:rsid w:val="00C24107"/>
    <w:rsid w:val="00C24AD9"/>
    <w:rsid w:val="00C24F08"/>
    <w:rsid w:val="00C2521F"/>
    <w:rsid w:val="00C261B4"/>
    <w:rsid w:val="00C2639A"/>
    <w:rsid w:val="00C265C6"/>
    <w:rsid w:val="00C26649"/>
    <w:rsid w:val="00C26D0C"/>
    <w:rsid w:val="00C26DC2"/>
    <w:rsid w:val="00C274D9"/>
    <w:rsid w:val="00C27C59"/>
    <w:rsid w:val="00C3080B"/>
    <w:rsid w:val="00C308C5"/>
    <w:rsid w:val="00C30C85"/>
    <w:rsid w:val="00C30CF6"/>
    <w:rsid w:val="00C316FC"/>
    <w:rsid w:val="00C31CB4"/>
    <w:rsid w:val="00C31ECC"/>
    <w:rsid w:val="00C32482"/>
    <w:rsid w:val="00C324E5"/>
    <w:rsid w:val="00C328EB"/>
    <w:rsid w:val="00C32B0A"/>
    <w:rsid w:val="00C32B6C"/>
    <w:rsid w:val="00C33467"/>
    <w:rsid w:val="00C33A4D"/>
    <w:rsid w:val="00C34BB7"/>
    <w:rsid w:val="00C353BD"/>
    <w:rsid w:val="00C354E5"/>
    <w:rsid w:val="00C355E8"/>
    <w:rsid w:val="00C362DB"/>
    <w:rsid w:val="00C36F60"/>
    <w:rsid w:val="00C374A0"/>
    <w:rsid w:val="00C4014D"/>
    <w:rsid w:val="00C403CC"/>
    <w:rsid w:val="00C409FB"/>
    <w:rsid w:val="00C40B16"/>
    <w:rsid w:val="00C40E80"/>
    <w:rsid w:val="00C40EE5"/>
    <w:rsid w:val="00C41198"/>
    <w:rsid w:val="00C413AF"/>
    <w:rsid w:val="00C41476"/>
    <w:rsid w:val="00C4200B"/>
    <w:rsid w:val="00C42ADE"/>
    <w:rsid w:val="00C42AEE"/>
    <w:rsid w:val="00C42B93"/>
    <w:rsid w:val="00C43803"/>
    <w:rsid w:val="00C43C87"/>
    <w:rsid w:val="00C44183"/>
    <w:rsid w:val="00C45267"/>
    <w:rsid w:val="00C458F4"/>
    <w:rsid w:val="00C45B74"/>
    <w:rsid w:val="00C46755"/>
    <w:rsid w:val="00C467B1"/>
    <w:rsid w:val="00C46CC7"/>
    <w:rsid w:val="00C4740B"/>
    <w:rsid w:val="00C47CDA"/>
    <w:rsid w:val="00C50898"/>
    <w:rsid w:val="00C50926"/>
    <w:rsid w:val="00C5156E"/>
    <w:rsid w:val="00C51ABE"/>
    <w:rsid w:val="00C52314"/>
    <w:rsid w:val="00C53387"/>
    <w:rsid w:val="00C534C6"/>
    <w:rsid w:val="00C54015"/>
    <w:rsid w:val="00C546EA"/>
    <w:rsid w:val="00C54C50"/>
    <w:rsid w:val="00C54C66"/>
    <w:rsid w:val="00C55010"/>
    <w:rsid w:val="00C5518D"/>
    <w:rsid w:val="00C554BC"/>
    <w:rsid w:val="00C555B1"/>
    <w:rsid w:val="00C55782"/>
    <w:rsid w:val="00C55AEE"/>
    <w:rsid w:val="00C55E2B"/>
    <w:rsid w:val="00C56827"/>
    <w:rsid w:val="00C605A1"/>
    <w:rsid w:val="00C6075E"/>
    <w:rsid w:val="00C61C0C"/>
    <w:rsid w:val="00C61D1F"/>
    <w:rsid w:val="00C62203"/>
    <w:rsid w:val="00C62A20"/>
    <w:rsid w:val="00C63B91"/>
    <w:rsid w:val="00C646CA"/>
    <w:rsid w:val="00C6474E"/>
    <w:rsid w:val="00C650AC"/>
    <w:rsid w:val="00C65153"/>
    <w:rsid w:val="00C657A8"/>
    <w:rsid w:val="00C66343"/>
    <w:rsid w:val="00C668D8"/>
    <w:rsid w:val="00C669FF"/>
    <w:rsid w:val="00C67983"/>
    <w:rsid w:val="00C67AB2"/>
    <w:rsid w:val="00C70702"/>
    <w:rsid w:val="00C708D4"/>
    <w:rsid w:val="00C709A4"/>
    <w:rsid w:val="00C71BCF"/>
    <w:rsid w:val="00C71BFE"/>
    <w:rsid w:val="00C71C3B"/>
    <w:rsid w:val="00C72431"/>
    <w:rsid w:val="00C724F6"/>
    <w:rsid w:val="00C728CA"/>
    <w:rsid w:val="00C729CB"/>
    <w:rsid w:val="00C72C28"/>
    <w:rsid w:val="00C72E1C"/>
    <w:rsid w:val="00C73019"/>
    <w:rsid w:val="00C733A9"/>
    <w:rsid w:val="00C7363F"/>
    <w:rsid w:val="00C738BA"/>
    <w:rsid w:val="00C73F61"/>
    <w:rsid w:val="00C74412"/>
    <w:rsid w:val="00C75DD1"/>
    <w:rsid w:val="00C766A2"/>
    <w:rsid w:val="00C76871"/>
    <w:rsid w:val="00C76A3C"/>
    <w:rsid w:val="00C773EB"/>
    <w:rsid w:val="00C7751D"/>
    <w:rsid w:val="00C77B0A"/>
    <w:rsid w:val="00C803C7"/>
    <w:rsid w:val="00C808DF"/>
    <w:rsid w:val="00C81069"/>
    <w:rsid w:val="00C815D9"/>
    <w:rsid w:val="00C81660"/>
    <w:rsid w:val="00C821CC"/>
    <w:rsid w:val="00C82345"/>
    <w:rsid w:val="00C827F8"/>
    <w:rsid w:val="00C82819"/>
    <w:rsid w:val="00C829F2"/>
    <w:rsid w:val="00C8322F"/>
    <w:rsid w:val="00C83298"/>
    <w:rsid w:val="00C833CA"/>
    <w:rsid w:val="00C83870"/>
    <w:rsid w:val="00C8393E"/>
    <w:rsid w:val="00C83C99"/>
    <w:rsid w:val="00C8400C"/>
    <w:rsid w:val="00C850E9"/>
    <w:rsid w:val="00C8513A"/>
    <w:rsid w:val="00C85385"/>
    <w:rsid w:val="00C85617"/>
    <w:rsid w:val="00C86163"/>
    <w:rsid w:val="00C8658A"/>
    <w:rsid w:val="00C866CF"/>
    <w:rsid w:val="00C8674C"/>
    <w:rsid w:val="00C8692A"/>
    <w:rsid w:val="00C8776C"/>
    <w:rsid w:val="00C87D7F"/>
    <w:rsid w:val="00C9020D"/>
    <w:rsid w:val="00C906E8"/>
    <w:rsid w:val="00C90D1B"/>
    <w:rsid w:val="00C90F3A"/>
    <w:rsid w:val="00C91272"/>
    <w:rsid w:val="00C920AE"/>
    <w:rsid w:val="00C92418"/>
    <w:rsid w:val="00C9324C"/>
    <w:rsid w:val="00C93448"/>
    <w:rsid w:val="00C943A8"/>
    <w:rsid w:val="00C94DAC"/>
    <w:rsid w:val="00C94DDD"/>
    <w:rsid w:val="00C9597E"/>
    <w:rsid w:val="00C959C7"/>
    <w:rsid w:val="00C9672C"/>
    <w:rsid w:val="00C97372"/>
    <w:rsid w:val="00C977AA"/>
    <w:rsid w:val="00C97C87"/>
    <w:rsid w:val="00CA03E3"/>
    <w:rsid w:val="00CA04B8"/>
    <w:rsid w:val="00CA05C0"/>
    <w:rsid w:val="00CA0861"/>
    <w:rsid w:val="00CA0CBA"/>
    <w:rsid w:val="00CA1941"/>
    <w:rsid w:val="00CA1DF3"/>
    <w:rsid w:val="00CA1F72"/>
    <w:rsid w:val="00CA218F"/>
    <w:rsid w:val="00CA2BF2"/>
    <w:rsid w:val="00CA2C40"/>
    <w:rsid w:val="00CA3597"/>
    <w:rsid w:val="00CA35B5"/>
    <w:rsid w:val="00CA3618"/>
    <w:rsid w:val="00CA3798"/>
    <w:rsid w:val="00CA3D71"/>
    <w:rsid w:val="00CA3FEF"/>
    <w:rsid w:val="00CA4B22"/>
    <w:rsid w:val="00CA4F42"/>
    <w:rsid w:val="00CA566B"/>
    <w:rsid w:val="00CA5A84"/>
    <w:rsid w:val="00CA6701"/>
    <w:rsid w:val="00CA6C94"/>
    <w:rsid w:val="00CA6E1C"/>
    <w:rsid w:val="00CA75FE"/>
    <w:rsid w:val="00CA7774"/>
    <w:rsid w:val="00CB0162"/>
    <w:rsid w:val="00CB0874"/>
    <w:rsid w:val="00CB0C2F"/>
    <w:rsid w:val="00CB1155"/>
    <w:rsid w:val="00CB1268"/>
    <w:rsid w:val="00CB17FD"/>
    <w:rsid w:val="00CB28B0"/>
    <w:rsid w:val="00CB37B5"/>
    <w:rsid w:val="00CB3883"/>
    <w:rsid w:val="00CB3B66"/>
    <w:rsid w:val="00CB49E0"/>
    <w:rsid w:val="00CB589F"/>
    <w:rsid w:val="00CB59E9"/>
    <w:rsid w:val="00CB5C2B"/>
    <w:rsid w:val="00CB5F57"/>
    <w:rsid w:val="00CB654F"/>
    <w:rsid w:val="00CB6A89"/>
    <w:rsid w:val="00CB6B5C"/>
    <w:rsid w:val="00CB717A"/>
    <w:rsid w:val="00CB78F0"/>
    <w:rsid w:val="00CB78FF"/>
    <w:rsid w:val="00CB7FF4"/>
    <w:rsid w:val="00CC0225"/>
    <w:rsid w:val="00CC156D"/>
    <w:rsid w:val="00CC23EA"/>
    <w:rsid w:val="00CC2C5B"/>
    <w:rsid w:val="00CC2FEE"/>
    <w:rsid w:val="00CC36AF"/>
    <w:rsid w:val="00CC41AE"/>
    <w:rsid w:val="00CC4679"/>
    <w:rsid w:val="00CC4AC8"/>
    <w:rsid w:val="00CC4B00"/>
    <w:rsid w:val="00CC4B67"/>
    <w:rsid w:val="00CC4E9C"/>
    <w:rsid w:val="00CC6740"/>
    <w:rsid w:val="00CC677B"/>
    <w:rsid w:val="00CC79F0"/>
    <w:rsid w:val="00CC79FC"/>
    <w:rsid w:val="00CC7A35"/>
    <w:rsid w:val="00CC7B78"/>
    <w:rsid w:val="00CD013B"/>
    <w:rsid w:val="00CD05BA"/>
    <w:rsid w:val="00CD0768"/>
    <w:rsid w:val="00CD0F78"/>
    <w:rsid w:val="00CD12C4"/>
    <w:rsid w:val="00CD1317"/>
    <w:rsid w:val="00CD14C9"/>
    <w:rsid w:val="00CD2C9F"/>
    <w:rsid w:val="00CD34AF"/>
    <w:rsid w:val="00CD3C7F"/>
    <w:rsid w:val="00CD3EFD"/>
    <w:rsid w:val="00CD4666"/>
    <w:rsid w:val="00CD499C"/>
    <w:rsid w:val="00CD4A90"/>
    <w:rsid w:val="00CD4AC5"/>
    <w:rsid w:val="00CD4CD6"/>
    <w:rsid w:val="00CD4CFE"/>
    <w:rsid w:val="00CD579C"/>
    <w:rsid w:val="00CD593A"/>
    <w:rsid w:val="00CD5F8E"/>
    <w:rsid w:val="00CD62D4"/>
    <w:rsid w:val="00CD653B"/>
    <w:rsid w:val="00CD67FB"/>
    <w:rsid w:val="00CD724F"/>
    <w:rsid w:val="00CD7298"/>
    <w:rsid w:val="00CD75B8"/>
    <w:rsid w:val="00CE08F9"/>
    <w:rsid w:val="00CE09F5"/>
    <w:rsid w:val="00CE0C9C"/>
    <w:rsid w:val="00CE102F"/>
    <w:rsid w:val="00CE1294"/>
    <w:rsid w:val="00CE195F"/>
    <w:rsid w:val="00CE1ACD"/>
    <w:rsid w:val="00CE28B3"/>
    <w:rsid w:val="00CE398B"/>
    <w:rsid w:val="00CE398F"/>
    <w:rsid w:val="00CE52F8"/>
    <w:rsid w:val="00CE5519"/>
    <w:rsid w:val="00CE5682"/>
    <w:rsid w:val="00CE5859"/>
    <w:rsid w:val="00CE5E0E"/>
    <w:rsid w:val="00CE5E73"/>
    <w:rsid w:val="00CE6237"/>
    <w:rsid w:val="00CE67E6"/>
    <w:rsid w:val="00CE6864"/>
    <w:rsid w:val="00CE6A58"/>
    <w:rsid w:val="00CE6F7C"/>
    <w:rsid w:val="00CE7E9B"/>
    <w:rsid w:val="00CF02FA"/>
    <w:rsid w:val="00CF03D1"/>
    <w:rsid w:val="00CF0483"/>
    <w:rsid w:val="00CF06CC"/>
    <w:rsid w:val="00CF15BB"/>
    <w:rsid w:val="00CF15D6"/>
    <w:rsid w:val="00CF1C82"/>
    <w:rsid w:val="00CF1DB4"/>
    <w:rsid w:val="00CF2018"/>
    <w:rsid w:val="00CF2277"/>
    <w:rsid w:val="00CF2554"/>
    <w:rsid w:val="00CF2654"/>
    <w:rsid w:val="00CF2B13"/>
    <w:rsid w:val="00CF2CF9"/>
    <w:rsid w:val="00CF2D58"/>
    <w:rsid w:val="00CF372F"/>
    <w:rsid w:val="00CF43B3"/>
    <w:rsid w:val="00CF48D1"/>
    <w:rsid w:val="00CF4F91"/>
    <w:rsid w:val="00CF52D5"/>
    <w:rsid w:val="00CF59F3"/>
    <w:rsid w:val="00CF5DD2"/>
    <w:rsid w:val="00CF5DD5"/>
    <w:rsid w:val="00CF79EB"/>
    <w:rsid w:val="00CF7DE8"/>
    <w:rsid w:val="00D00520"/>
    <w:rsid w:val="00D0058D"/>
    <w:rsid w:val="00D01215"/>
    <w:rsid w:val="00D0179F"/>
    <w:rsid w:val="00D019A1"/>
    <w:rsid w:val="00D02502"/>
    <w:rsid w:val="00D03976"/>
    <w:rsid w:val="00D03A76"/>
    <w:rsid w:val="00D049FB"/>
    <w:rsid w:val="00D05221"/>
    <w:rsid w:val="00D05412"/>
    <w:rsid w:val="00D057EA"/>
    <w:rsid w:val="00D0604B"/>
    <w:rsid w:val="00D10950"/>
    <w:rsid w:val="00D10A70"/>
    <w:rsid w:val="00D10A82"/>
    <w:rsid w:val="00D1106C"/>
    <w:rsid w:val="00D11D52"/>
    <w:rsid w:val="00D12151"/>
    <w:rsid w:val="00D13907"/>
    <w:rsid w:val="00D13B7C"/>
    <w:rsid w:val="00D13C34"/>
    <w:rsid w:val="00D14103"/>
    <w:rsid w:val="00D14120"/>
    <w:rsid w:val="00D142CE"/>
    <w:rsid w:val="00D14BF7"/>
    <w:rsid w:val="00D14CF4"/>
    <w:rsid w:val="00D14F14"/>
    <w:rsid w:val="00D15031"/>
    <w:rsid w:val="00D1556D"/>
    <w:rsid w:val="00D157DB"/>
    <w:rsid w:val="00D16069"/>
    <w:rsid w:val="00D167EC"/>
    <w:rsid w:val="00D1704D"/>
    <w:rsid w:val="00D173B1"/>
    <w:rsid w:val="00D200E8"/>
    <w:rsid w:val="00D208F2"/>
    <w:rsid w:val="00D21B8C"/>
    <w:rsid w:val="00D2223E"/>
    <w:rsid w:val="00D2226B"/>
    <w:rsid w:val="00D2249C"/>
    <w:rsid w:val="00D228CF"/>
    <w:rsid w:val="00D229B4"/>
    <w:rsid w:val="00D2337B"/>
    <w:rsid w:val="00D23707"/>
    <w:rsid w:val="00D23C1C"/>
    <w:rsid w:val="00D23C26"/>
    <w:rsid w:val="00D23FD2"/>
    <w:rsid w:val="00D241C7"/>
    <w:rsid w:val="00D244B1"/>
    <w:rsid w:val="00D248AF"/>
    <w:rsid w:val="00D24C62"/>
    <w:rsid w:val="00D26B5D"/>
    <w:rsid w:val="00D26BC7"/>
    <w:rsid w:val="00D26C85"/>
    <w:rsid w:val="00D279EA"/>
    <w:rsid w:val="00D27A39"/>
    <w:rsid w:val="00D27D1A"/>
    <w:rsid w:val="00D30719"/>
    <w:rsid w:val="00D3172B"/>
    <w:rsid w:val="00D32883"/>
    <w:rsid w:val="00D32D3B"/>
    <w:rsid w:val="00D32FBB"/>
    <w:rsid w:val="00D3464E"/>
    <w:rsid w:val="00D349B7"/>
    <w:rsid w:val="00D34E50"/>
    <w:rsid w:val="00D35164"/>
    <w:rsid w:val="00D353E0"/>
    <w:rsid w:val="00D35AA4"/>
    <w:rsid w:val="00D35E9F"/>
    <w:rsid w:val="00D36176"/>
    <w:rsid w:val="00D370C4"/>
    <w:rsid w:val="00D371A0"/>
    <w:rsid w:val="00D375A0"/>
    <w:rsid w:val="00D37B0D"/>
    <w:rsid w:val="00D37E0B"/>
    <w:rsid w:val="00D4050A"/>
    <w:rsid w:val="00D40F04"/>
    <w:rsid w:val="00D40F6E"/>
    <w:rsid w:val="00D411B2"/>
    <w:rsid w:val="00D418C6"/>
    <w:rsid w:val="00D41C07"/>
    <w:rsid w:val="00D41DA0"/>
    <w:rsid w:val="00D420A8"/>
    <w:rsid w:val="00D4234B"/>
    <w:rsid w:val="00D4248D"/>
    <w:rsid w:val="00D42FC1"/>
    <w:rsid w:val="00D43585"/>
    <w:rsid w:val="00D4428F"/>
    <w:rsid w:val="00D443CA"/>
    <w:rsid w:val="00D44818"/>
    <w:rsid w:val="00D44D74"/>
    <w:rsid w:val="00D450C5"/>
    <w:rsid w:val="00D45FB2"/>
    <w:rsid w:val="00D4625D"/>
    <w:rsid w:val="00D468BC"/>
    <w:rsid w:val="00D471D0"/>
    <w:rsid w:val="00D50921"/>
    <w:rsid w:val="00D50F35"/>
    <w:rsid w:val="00D51581"/>
    <w:rsid w:val="00D51661"/>
    <w:rsid w:val="00D51869"/>
    <w:rsid w:val="00D518B3"/>
    <w:rsid w:val="00D51CF1"/>
    <w:rsid w:val="00D51D97"/>
    <w:rsid w:val="00D524A2"/>
    <w:rsid w:val="00D52CF6"/>
    <w:rsid w:val="00D53801"/>
    <w:rsid w:val="00D53FCF"/>
    <w:rsid w:val="00D542F9"/>
    <w:rsid w:val="00D543CD"/>
    <w:rsid w:val="00D54432"/>
    <w:rsid w:val="00D54D35"/>
    <w:rsid w:val="00D558B9"/>
    <w:rsid w:val="00D55D05"/>
    <w:rsid w:val="00D55F59"/>
    <w:rsid w:val="00D56296"/>
    <w:rsid w:val="00D56E4D"/>
    <w:rsid w:val="00D57502"/>
    <w:rsid w:val="00D6042C"/>
    <w:rsid w:val="00D604E3"/>
    <w:rsid w:val="00D6105F"/>
    <w:rsid w:val="00D613CC"/>
    <w:rsid w:val="00D61AE1"/>
    <w:rsid w:val="00D6258B"/>
    <w:rsid w:val="00D62ED6"/>
    <w:rsid w:val="00D63581"/>
    <w:rsid w:val="00D6399B"/>
    <w:rsid w:val="00D63AB6"/>
    <w:rsid w:val="00D64308"/>
    <w:rsid w:val="00D644DB"/>
    <w:rsid w:val="00D64AD3"/>
    <w:rsid w:val="00D64EBD"/>
    <w:rsid w:val="00D64F5B"/>
    <w:rsid w:val="00D65CDD"/>
    <w:rsid w:val="00D66877"/>
    <w:rsid w:val="00D66A37"/>
    <w:rsid w:val="00D66FA6"/>
    <w:rsid w:val="00D67B1A"/>
    <w:rsid w:val="00D67DB3"/>
    <w:rsid w:val="00D700A4"/>
    <w:rsid w:val="00D70332"/>
    <w:rsid w:val="00D70583"/>
    <w:rsid w:val="00D72703"/>
    <w:rsid w:val="00D72817"/>
    <w:rsid w:val="00D729BB"/>
    <w:rsid w:val="00D72BB8"/>
    <w:rsid w:val="00D730C8"/>
    <w:rsid w:val="00D7310D"/>
    <w:rsid w:val="00D74703"/>
    <w:rsid w:val="00D74957"/>
    <w:rsid w:val="00D74C86"/>
    <w:rsid w:val="00D75143"/>
    <w:rsid w:val="00D75280"/>
    <w:rsid w:val="00D75722"/>
    <w:rsid w:val="00D75DC2"/>
    <w:rsid w:val="00D7614F"/>
    <w:rsid w:val="00D766ED"/>
    <w:rsid w:val="00D76A9A"/>
    <w:rsid w:val="00D76E9E"/>
    <w:rsid w:val="00D77546"/>
    <w:rsid w:val="00D77D1A"/>
    <w:rsid w:val="00D8034B"/>
    <w:rsid w:val="00D805D9"/>
    <w:rsid w:val="00D808A5"/>
    <w:rsid w:val="00D80C60"/>
    <w:rsid w:val="00D80FDF"/>
    <w:rsid w:val="00D81DA5"/>
    <w:rsid w:val="00D827A0"/>
    <w:rsid w:val="00D82905"/>
    <w:rsid w:val="00D82B75"/>
    <w:rsid w:val="00D836E9"/>
    <w:rsid w:val="00D83704"/>
    <w:rsid w:val="00D8379D"/>
    <w:rsid w:val="00D8434C"/>
    <w:rsid w:val="00D85566"/>
    <w:rsid w:val="00D85CEE"/>
    <w:rsid w:val="00D85FFB"/>
    <w:rsid w:val="00D86C24"/>
    <w:rsid w:val="00D86F4A"/>
    <w:rsid w:val="00D87312"/>
    <w:rsid w:val="00D874D4"/>
    <w:rsid w:val="00D876F9"/>
    <w:rsid w:val="00D8776E"/>
    <w:rsid w:val="00D90048"/>
    <w:rsid w:val="00D90129"/>
    <w:rsid w:val="00D90267"/>
    <w:rsid w:val="00D90503"/>
    <w:rsid w:val="00D920EF"/>
    <w:rsid w:val="00D92173"/>
    <w:rsid w:val="00D92521"/>
    <w:rsid w:val="00D926BC"/>
    <w:rsid w:val="00D92DD1"/>
    <w:rsid w:val="00D92EE5"/>
    <w:rsid w:val="00D93CCA"/>
    <w:rsid w:val="00D93D2C"/>
    <w:rsid w:val="00D943EF"/>
    <w:rsid w:val="00D95740"/>
    <w:rsid w:val="00D95A23"/>
    <w:rsid w:val="00D95CCF"/>
    <w:rsid w:val="00D95CFA"/>
    <w:rsid w:val="00D9627F"/>
    <w:rsid w:val="00D97530"/>
    <w:rsid w:val="00D977F3"/>
    <w:rsid w:val="00DA010D"/>
    <w:rsid w:val="00DA0630"/>
    <w:rsid w:val="00DA083B"/>
    <w:rsid w:val="00DA0B1D"/>
    <w:rsid w:val="00DA0D52"/>
    <w:rsid w:val="00DA136B"/>
    <w:rsid w:val="00DA1793"/>
    <w:rsid w:val="00DA2155"/>
    <w:rsid w:val="00DA2491"/>
    <w:rsid w:val="00DA2552"/>
    <w:rsid w:val="00DA2EEF"/>
    <w:rsid w:val="00DA3837"/>
    <w:rsid w:val="00DA4CB8"/>
    <w:rsid w:val="00DA5BCF"/>
    <w:rsid w:val="00DA626E"/>
    <w:rsid w:val="00DA62DF"/>
    <w:rsid w:val="00DA6440"/>
    <w:rsid w:val="00DA6587"/>
    <w:rsid w:val="00DA78F1"/>
    <w:rsid w:val="00DB079E"/>
    <w:rsid w:val="00DB118F"/>
    <w:rsid w:val="00DB183F"/>
    <w:rsid w:val="00DB295A"/>
    <w:rsid w:val="00DB3BB5"/>
    <w:rsid w:val="00DB3EBE"/>
    <w:rsid w:val="00DB549E"/>
    <w:rsid w:val="00DB5B84"/>
    <w:rsid w:val="00DB64A1"/>
    <w:rsid w:val="00DB7618"/>
    <w:rsid w:val="00DC0032"/>
    <w:rsid w:val="00DC0348"/>
    <w:rsid w:val="00DC08D6"/>
    <w:rsid w:val="00DC12A8"/>
    <w:rsid w:val="00DC20C2"/>
    <w:rsid w:val="00DC3837"/>
    <w:rsid w:val="00DC389B"/>
    <w:rsid w:val="00DC4AE2"/>
    <w:rsid w:val="00DC4E33"/>
    <w:rsid w:val="00DC4EE4"/>
    <w:rsid w:val="00DC5A3C"/>
    <w:rsid w:val="00DC600A"/>
    <w:rsid w:val="00DC63C4"/>
    <w:rsid w:val="00DC6556"/>
    <w:rsid w:val="00DC662C"/>
    <w:rsid w:val="00DC6B07"/>
    <w:rsid w:val="00DC6BD7"/>
    <w:rsid w:val="00DC7165"/>
    <w:rsid w:val="00DC737F"/>
    <w:rsid w:val="00DC7947"/>
    <w:rsid w:val="00DC797F"/>
    <w:rsid w:val="00DC7BB1"/>
    <w:rsid w:val="00DC7BF7"/>
    <w:rsid w:val="00DD017B"/>
    <w:rsid w:val="00DD0372"/>
    <w:rsid w:val="00DD0F85"/>
    <w:rsid w:val="00DD257F"/>
    <w:rsid w:val="00DD262C"/>
    <w:rsid w:val="00DD2F0A"/>
    <w:rsid w:val="00DD3267"/>
    <w:rsid w:val="00DD33C5"/>
    <w:rsid w:val="00DD3772"/>
    <w:rsid w:val="00DD3B95"/>
    <w:rsid w:val="00DD4667"/>
    <w:rsid w:val="00DD497B"/>
    <w:rsid w:val="00DD59E3"/>
    <w:rsid w:val="00DD59F9"/>
    <w:rsid w:val="00DD5A57"/>
    <w:rsid w:val="00DD5C6D"/>
    <w:rsid w:val="00DD5FED"/>
    <w:rsid w:val="00DD6154"/>
    <w:rsid w:val="00DD638E"/>
    <w:rsid w:val="00DD6801"/>
    <w:rsid w:val="00DE09FA"/>
    <w:rsid w:val="00DE1024"/>
    <w:rsid w:val="00DE17E2"/>
    <w:rsid w:val="00DE186A"/>
    <w:rsid w:val="00DE1972"/>
    <w:rsid w:val="00DE211C"/>
    <w:rsid w:val="00DE2564"/>
    <w:rsid w:val="00DE29D3"/>
    <w:rsid w:val="00DE347F"/>
    <w:rsid w:val="00DE3DF9"/>
    <w:rsid w:val="00DE4239"/>
    <w:rsid w:val="00DE5ED6"/>
    <w:rsid w:val="00DE5FFE"/>
    <w:rsid w:val="00DE67C7"/>
    <w:rsid w:val="00DE6E2C"/>
    <w:rsid w:val="00DE78D0"/>
    <w:rsid w:val="00DE7AE8"/>
    <w:rsid w:val="00DF08A5"/>
    <w:rsid w:val="00DF0D21"/>
    <w:rsid w:val="00DF0EA9"/>
    <w:rsid w:val="00DF1269"/>
    <w:rsid w:val="00DF164E"/>
    <w:rsid w:val="00DF1712"/>
    <w:rsid w:val="00DF1E85"/>
    <w:rsid w:val="00DF1F4E"/>
    <w:rsid w:val="00DF2A6B"/>
    <w:rsid w:val="00DF3271"/>
    <w:rsid w:val="00DF3365"/>
    <w:rsid w:val="00DF33AB"/>
    <w:rsid w:val="00DF5C2C"/>
    <w:rsid w:val="00DF6477"/>
    <w:rsid w:val="00DF6521"/>
    <w:rsid w:val="00DF6BA1"/>
    <w:rsid w:val="00DF7015"/>
    <w:rsid w:val="00DF770D"/>
    <w:rsid w:val="00DF772C"/>
    <w:rsid w:val="00DF774E"/>
    <w:rsid w:val="00DF7B57"/>
    <w:rsid w:val="00DF7C1B"/>
    <w:rsid w:val="00DF7D2D"/>
    <w:rsid w:val="00E00062"/>
    <w:rsid w:val="00E00B61"/>
    <w:rsid w:val="00E00CDE"/>
    <w:rsid w:val="00E00D6C"/>
    <w:rsid w:val="00E00F48"/>
    <w:rsid w:val="00E01458"/>
    <w:rsid w:val="00E01535"/>
    <w:rsid w:val="00E0185D"/>
    <w:rsid w:val="00E0196C"/>
    <w:rsid w:val="00E0198B"/>
    <w:rsid w:val="00E028D6"/>
    <w:rsid w:val="00E0383D"/>
    <w:rsid w:val="00E047AA"/>
    <w:rsid w:val="00E05ABF"/>
    <w:rsid w:val="00E0618B"/>
    <w:rsid w:val="00E06491"/>
    <w:rsid w:val="00E07042"/>
    <w:rsid w:val="00E071D0"/>
    <w:rsid w:val="00E10ABE"/>
    <w:rsid w:val="00E110E0"/>
    <w:rsid w:val="00E111DF"/>
    <w:rsid w:val="00E11239"/>
    <w:rsid w:val="00E11337"/>
    <w:rsid w:val="00E1161D"/>
    <w:rsid w:val="00E11CB7"/>
    <w:rsid w:val="00E12049"/>
    <w:rsid w:val="00E120E0"/>
    <w:rsid w:val="00E12284"/>
    <w:rsid w:val="00E13C0E"/>
    <w:rsid w:val="00E140DE"/>
    <w:rsid w:val="00E14137"/>
    <w:rsid w:val="00E15031"/>
    <w:rsid w:val="00E155DC"/>
    <w:rsid w:val="00E15645"/>
    <w:rsid w:val="00E157AC"/>
    <w:rsid w:val="00E161E5"/>
    <w:rsid w:val="00E163D5"/>
    <w:rsid w:val="00E16EC7"/>
    <w:rsid w:val="00E20008"/>
    <w:rsid w:val="00E20C4B"/>
    <w:rsid w:val="00E20E2F"/>
    <w:rsid w:val="00E21159"/>
    <w:rsid w:val="00E224DC"/>
    <w:rsid w:val="00E22CD9"/>
    <w:rsid w:val="00E23311"/>
    <w:rsid w:val="00E234BF"/>
    <w:rsid w:val="00E2382C"/>
    <w:rsid w:val="00E24BFF"/>
    <w:rsid w:val="00E250D4"/>
    <w:rsid w:val="00E2512D"/>
    <w:rsid w:val="00E25232"/>
    <w:rsid w:val="00E25AED"/>
    <w:rsid w:val="00E261B8"/>
    <w:rsid w:val="00E26202"/>
    <w:rsid w:val="00E2633C"/>
    <w:rsid w:val="00E267C9"/>
    <w:rsid w:val="00E26D79"/>
    <w:rsid w:val="00E277B9"/>
    <w:rsid w:val="00E279E2"/>
    <w:rsid w:val="00E27D74"/>
    <w:rsid w:val="00E30203"/>
    <w:rsid w:val="00E3043E"/>
    <w:rsid w:val="00E30A38"/>
    <w:rsid w:val="00E30DB8"/>
    <w:rsid w:val="00E317E6"/>
    <w:rsid w:val="00E31A46"/>
    <w:rsid w:val="00E31E97"/>
    <w:rsid w:val="00E32079"/>
    <w:rsid w:val="00E3285C"/>
    <w:rsid w:val="00E336C0"/>
    <w:rsid w:val="00E344F2"/>
    <w:rsid w:val="00E34DCC"/>
    <w:rsid w:val="00E35306"/>
    <w:rsid w:val="00E3596A"/>
    <w:rsid w:val="00E36583"/>
    <w:rsid w:val="00E366CC"/>
    <w:rsid w:val="00E3689A"/>
    <w:rsid w:val="00E37428"/>
    <w:rsid w:val="00E377FB"/>
    <w:rsid w:val="00E401D2"/>
    <w:rsid w:val="00E4103A"/>
    <w:rsid w:val="00E418A1"/>
    <w:rsid w:val="00E42010"/>
    <w:rsid w:val="00E423BB"/>
    <w:rsid w:val="00E42CFC"/>
    <w:rsid w:val="00E42F9A"/>
    <w:rsid w:val="00E4388A"/>
    <w:rsid w:val="00E438C8"/>
    <w:rsid w:val="00E44505"/>
    <w:rsid w:val="00E44509"/>
    <w:rsid w:val="00E445E4"/>
    <w:rsid w:val="00E453FB"/>
    <w:rsid w:val="00E45FEB"/>
    <w:rsid w:val="00E4602F"/>
    <w:rsid w:val="00E4606C"/>
    <w:rsid w:val="00E46201"/>
    <w:rsid w:val="00E46E66"/>
    <w:rsid w:val="00E47569"/>
    <w:rsid w:val="00E47E16"/>
    <w:rsid w:val="00E5034F"/>
    <w:rsid w:val="00E506BF"/>
    <w:rsid w:val="00E50924"/>
    <w:rsid w:val="00E50CB3"/>
    <w:rsid w:val="00E51B0E"/>
    <w:rsid w:val="00E53A96"/>
    <w:rsid w:val="00E53DD4"/>
    <w:rsid w:val="00E5423F"/>
    <w:rsid w:val="00E5580A"/>
    <w:rsid w:val="00E5626C"/>
    <w:rsid w:val="00E56532"/>
    <w:rsid w:val="00E56636"/>
    <w:rsid w:val="00E5772B"/>
    <w:rsid w:val="00E57A23"/>
    <w:rsid w:val="00E6018E"/>
    <w:rsid w:val="00E60201"/>
    <w:rsid w:val="00E60450"/>
    <w:rsid w:val="00E60479"/>
    <w:rsid w:val="00E6088E"/>
    <w:rsid w:val="00E60D35"/>
    <w:rsid w:val="00E60E4B"/>
    <w:rsid w:val="00E615D6"/>
    <w:rsid w:val="00E61C87"/>
    <w:rsid w:val="00E61EF8"/>
    <w:rsid w:val="00E6233A"/>
    <w:rsid w:val="00E62BC3"/>
    <w:rsid w:val="00E62F19"/>
    <w:rsid w:val="00E63959"/>
    <w:rsid w:val="00E6422E"/>
    <w:rsid w:val="00E64299"/>
    <w:rsid w:val="00E644E2"/>
    <w:rsid w:val="00E653ED"/>
    <w:rsid w:val="00E6555C"/>
    <w:rsid w:val="00E6578D"/>
    <w:rsid w:val="00E65FE0"/>
    <w:rsid w:val="00E6682C"/>
    <w:rsid w:val="00E6702D"/>
    <w:rsid w:val="00E67799"/>
    <w:rsid w:val="00E70253"/>
    <w:rsid w:val="00E70C87"/>
    <w:rsid w:val="00E715B1"/>
    <w:rsid w:val="00E72107"/>
    <w:rsid w:val="00E72F27"/>
    <w:rsid w:val="00E73081"/>
    <w:rsid w:val="00E73EA7"/>
    <w:rsid w:val="00E74224"/>
    <w:rsid w:val="00E74EFB"/>
    <w:rsid w:val="00E7501E"/>
    <w:rsid w:val="00E75287"/>
    <w:rsid w:val="00E755D4"/>
    <w:rsid w:val="00E75AEC"/>
    <w:rsid w:val="00E75F5D"/>
    <w:rsid w:val="00E7651A"/>
    <w:rsid w:val="00E76A81"/>
    <w:rsid w:val="00E771B4"/>
    <w:rsid w:val="00E77283"/>
    <w:rsid w:val="00E772EC"/>
    <w:rsid w:val="00E774B0"/>
    <w:rsid w:val="00E77D34"/>
    <w:rsid w:val="00E8089E"/>
    <w:rsid w:val="00E818F9"/>
    <w:rsid w:val="00E81BAF"/>
    <w:rsid w:val="00E82047"/>
    <w:rsid w:val="00E82343"/>
    <w:rsid w:val="00E82CF0"/>
    <w:rsid w:val="00E8330E"/>
    <w:rsid w:val="00E83AE4"/>
    <w:rsid w:val="00E83D76"/>
    <w:rsid w:val="00E83FAE"/>
    <w:rsid w:val="00E842A9"/>
    <w:rsid w:val="00E84993"/>
    <w:rsid w:val="00E84B89"/>
    <w:rsid w:val="00E84C47"/>
    <w:rsid w:val="00E84D51"/>
    <w:rsid w:val="00E853CA"/>
    <w:rsid w:val="00E8599A"/>
    <w:rsid w:val="00E85CF4"/>
    <w:rsid w:val="00E86643"/>
    <w:rsid w:val="00E86C0F"/>
    <w:rsid w:val="00E870F4"/>
    <w:rsid w:val="00E87916"/>
    <w:rsid w:val="00E87CA7"/>
    <w:rsid w:val="00E87EB5"/>
    <w:rsid w:val="00E904BA"/>
    <w:rsid w:val="00E906F0"/>
    <w:rsid w:val="00E908E6"/>
    <w:rsid w:val="00E90AD1"/>
    <w:rsid w:val="00E90C4D"/>
    <w:rsid w:val="00E90F2D"/>
    <w:rsid w:val="00E9131D"/>
    <w:rsid w:val="00E916B3"/>
    <w:rsid w:val="00E92367"/>
    <w:rsid w:val="00E92744"/>
    <w:rsid w:val="00E9279B"/>
    <w:rsid w:val="00E92832"/>
    <w:rsid w:val="00E93BB1"/>
    <w:rsid w:val="00E93C98"/>
    <w:rsid w:val="00E9599C"/>
    <w:rsid w:val="00E96483"/>
    <w:rsid w:val="00E9655B"/>
    <w:rsid w:val="00E96726"/>
    <w:rsid w:val="00E968EF"/>
    <w:rsid w:val="00E96F83"/>
    <w:rsid w:val="00E97790"/>
    <w:rsid w:val="00E97A49"/>
    <w:rsid w:val="00E97B9D"/>
    <w:rsid w:val="00E97C34"/>
    <w:rsid w:val="00EA046E"/>
    <w:rsid w:val="00EA1259"/>
    <w:rsid w:val="00EA1516"/>
    <w:rsid w:val="00EA15B6"/>
    <w:rsid w:val="00EA1630"/>
    <w:rsid w:val="00EA1847"/>
    <w:rsid w:val="00EA1AF0"/>
    <w:rsid w:val="00EA1E0A"/>
    <w:rsid w:val="00EA1F94"/>
    <w:rsid w:val="00EA212B"/>
    <w:rsid w:val="00EA230E"/>
    <w:rsid w:val="00EA2863"/>
    <w:rsid w:val="00EA287E"/>
    <w:rsid w:val="00EA2961"/>
    <w:rsid w:val="00EA2A87"/>
    <w:rsid w:val="00EA2B7F"/>
    <w:rsid w:val="00EA3147"/>
    <w:rsid w:val="00EA3748"/>
    <w:rsid w:val="00EA37DD"/>
    <w:rsid w:val="00EA4885"/>
    <w:rsid w:val="00EA49CC"/>
    <w:rsid w:val="00EA4BB1"/>
    <w:rsid w:val="00EA57E9"/>
    <w:rsid w:val="00EA5E2D"/>
    <w:rsid w:val="00EA6088"/>
    <w:rsid w:val="00EA6175"/>
    <w:rsid w:val="00EA664C"/>
    <w:rsid w:val="00EA6C08"/>
    <w:rsid w:val="00EA709E"/>
    <w:rsid w:val="00EA7112"/>
    <w:rsid w:val="00EA7A9C"/>
    <w:rsid w:val="00EA7C20"/>
    <w:rsid w:val="00EB02CD"/>
    <w:rsid w:val="00EB034C"/>
    <w:rsid w:val="00EB0843"/>
    <w:rsid w:val="00EB0B39"/>
    <w:rsid w:val="00EB18FA"/>
    <w:rsid w:val="00EB210A"/>
    <w:rsid w:val="00EB2279"/>
    <w:rsid w:val="00EB23FE"/>
    <w:rsid w:val="00EB287B"/>
    <w:rsid w:val="00EB2C62"/>
    <w:rsid w:val="00EB3374"/>
    <w:rsid w:val="00EB3AC8"/>
    <w:rsid w:val="00EB3D2D"/>
    <w:rsid w:val="00EB3DAF"/>
    <w:rsid w:val="00EB4193"/>
    <w:rsid w:val="00EB4B2A"/>
    <w:rsid w:val="00EB4CCA"/>
    <w:rsid w:val="00EB4CF3"/>
    <w:rsid w:val="00EB5445"/>
    <w:rsid w:val="00EB66DD"/>
    <w:rsid w:val="00EB7383"/>
    <w:rsid w:val="00EB764A"/>
    <w:rsid w:val="00EB77DA"/>
    <w:rsid w:val="00EB78CB"/>
    <w:rsid w:val="00EC05CB"/>
    <w:rsid w:val="00EC0A24"/>
    <w:rsid w:val="00EC1203"/>
    <w:rsid w:val="00EC1607"/>
    <w:rsid w:val="00EC1698"/>
    <w:rsid w:val="00EC1789"/>
    <w:rsid w:val="00EC1EF8"/>
    <w:rsid w:val="00EC2FE0"/>
    <w:rsid w:val="00EC37CA"/>
    <w:rsid w:val="00EC388F"/>
    <w:rsid w:val="00EC41AF"/>
    <w:rsid w:val="00EC4298"/>
    <w:rsid w:val="00EC4A72"/>
    <w:rsid w:val="00EC4B56"/>
    <w:rsid w:val="00EC4B74"/>
    <w:rsid w:val="00EC57B7"/>
    <w:rsid w:val="00EC6263"/>
    <w:rsid w:val="00EC7A09"/>
    <w:rsid w:val="00EC7B20"/>
    <w:rsid w:val="00EC7DF1"/>
    <w:rsid w:val="00EC7F0B"/>
    <w:rsid w:val="00ED015B"/>
    <w:rsid w:val="00ED050E"/>
    <w:rsid w:val="00ED0613"/>
    <w:rsid w:val="00ED110F"/>
    <w:rsid w:val="00ED13E4"/>
    <w:rsid w:val="00ED218C"/>
    <w:rsid w:val="00ED227F"/>
    <w:rsid w:val="00ED2FD2"/>
    <w:rsid w:val="00ED39DB"/>
    <w:rsid w:val="00ED3C48"/>
    <w:rsid w:val="00ED3FD8"/>
    <w:rsid w:val="00ED4668"/>
    <w:rsid w:val="00ED48A9"/>
    <w:rsid w:val="00ED51A9"/>
    <w:rsid w:val="00ED5555"/>
    <w:rsid w:val="00ED5D73"/>
    <w:rsid w:val="00ED68F3"/>
    <w:rsid w:val="00ED6E69"/>
    <w:rsid w:val="00ED7C41"/>
    <w:rsid w:val="00ED7CFB"/>
    <w:rsid w:val="00ED7D1B"/>
    <w:rsid w:val="00EE06C3"/>
    <w:rsid w:val="00EE113E"/>
    <w:rsid w:val="00EE159E"/>
    <w:rsid w:val="00EE16C2"/>
    <w:rsid w:val="00EE1909"/>
    <w:rsid w:val="00EE20BB"/>
    <w:rsid w:val="00EE2337"/>
    <w:rsid w:val="00EE2542"/>
    <w:rsid w:val="00EE2A37"/>
    <w:rsid w:val="00EE3184"/>
    <w:rsid w:val="00EE3388"/>
    <w:rsid w:val="00EE3BD4"/>
    <w:rsid w:val="00EE4C6D"/>
    <w:rsid w:val="00EE4F75"/>
    <w:rsid w:val="00EE534C"/>
    <w:rsid w:val="00EE54AE"/>
    <w:rsid w:val="00EE55D9"/>
    <w:rsid w:val="00EE5771"/>
    <w:rsid w:val="00EE5B52"/>
    <w:rsid w:val="00EE5DB5"/>
    <w:rsid w:val="00EE6D91"/>
    <w:rsid w:val="00EE6E08"/>
    <w:rsid w:val="00EE712A"/>
    <w:rsid w:val="00EE714C"/>
    <w:rsid w:val="00EE7A3E"/>
    <w:rsid w:val="00EF085A"/>
    <w:rsid w:val="00EF1C18"/>
    <w:rsid w:val="00EF3282"/>
    <w:rsid w:val="00EF39BE"/>
    <w:rsid w:val="00EF3EC8"/>
    <w:rsid w:val="00EF405E"/>
    <w:rsid w:val="00EF40EA"/>
    <w:rsid w:val="00EF501E"/>
    <w:rsid w:val="00EF50BF"/>
    <w:rsid w:val="00EF513B"/>
    <w:rsid w:val="00EF530D"/>
    <w:rsid w:val="00EF53D1"/>
    <w:rsid w:val="00EF5A9D"/>
    <w:rsid w:val="00EF5C0D"/>
    <w:rsid w:val="00EF6267"/>
    <w:rsid w:val="00EF63FF"/>
    <w:rsid w:val="00EF6654"/>
    <w:rsid w:val="00EF66CD"/>
    <w:rsid w:val="00EF6A02"/>
    <w:rsid w:val="00EF6E35"/>
    <w:rsid w:val="00EF71AE"/>
    <w:rsid w:val="00EF734F"/>
    <w:rsid w:val="00F000BB"/>
    <w:rsid w:val="00F008C9"/>
    <w:rsid w:val="00F01B3E"/>
    <w:rsid w:val="00F01B7A"/>
    <w:rsid w:val="00F02017"/>
    <w:rsid w:val="00F022D2"/>
    <w:rsid w:val="00F0331B"/>
    <w:rsid w:val="00F03429"/>
    <w:rsid w:val="00F0412C"/>
    <w:rsid w:val="00F046A9"/>
    <w:rsid w:val="00F0472B"/>
    <w:rsid w:val="00F04C65"/>
    <w:rsid w:val="00F05714"/>
    <w:rsid w:val="00F05C17"/>
    <w:rsid w:val="00F05F88"/>
    <w:rsid w:val="00F06757"/>
    <w:rsid w:val="00F0696C"/>
    <w:rsid w:val="00F06CE6"/>
    <w:rsid w:val="00F073A1"/>
    <w:rsid w:val="00F073F3"/>
    <w:rsid w:val="00F07549"/>
    <w:rsid w:val="00F075C5"/>
    <w:rsid w:val="00F07E06"/>
    <w:rsid w:val="00F10BC9"/>
    <w:rsid w:val="00F10F1C"/>
    <w:rsid w:val="00F114CD"/>
    <w:rsid w:val="00F12A02"/>
    <w:rsid w:val="00F12A7A"/>
    <w:rsid w:val="00F12B88"/>
    <w:rsid w:val="00F13D4B"/>
    <w:rsid w:val="00F14897"/>
    <w:rsid w:val="00F14B93"/>
    <w:rsid w:val="00F14DFE"/>
    <w:rsid w:val="00F153A7"/>
    <w:rsid w:val="00F160B5"/>
    <w:rsid w:val="00F168CB"/>
    <w:rsid w:val="00F17A4D"/>
    <w:rsid w:val="00F17FA6"/>
    <w:rsid w:val="00F203F3"/>
    <w:rsid w:val="00F205BC"/>
    <w:rsid w:val="00F20907"/>
    <w:rsid w:val="00F20F53"/>
    <w:rsid w:val="00F21308"/>
    <w:rsid w:val="00F22135"/>
    <w:rsid w:val="00F2284C"/>
    <w:rsid w:val="00F22DF3"/>
    <w:rsid w:val="00F2372C"/>
    <w:rsid w:val="00F2384B"/>
    <w:rsid w:val="00F238BA"/>
    <w:rsid w:val="00F238C7"/>
    <w:rsid w:val="00F239DA"/>
    <w:rsid w:val="00F23C49"/>
    <w:rsid w:val="00F2423D"/>
    <w:rsid w:val="00F24643"/>
    <w:rsid w:val="00F247D1"/>
    <w:rsid w:val="00F24E7B"/>
    <w:rsid w:val="00F2521E"/>
    <w:rsid w:val="00F25317"/>
    <w:rsid w:val="00F2545A"/>
    <w:rsid w:val="00F256D0"/>
    <w:rsid w:val="00F25884"/>
    <w:rsid w:val="00F25D11"/>
    <w:rsid w:val="00F2600B"/>
    <w:rsid w:val="00F2606E"/>
    <w:rsid w:val="00F271F5"/>
    <w:rsid w:val="00F276B9"/>
    <w:rsid w:val="00F30058"/>
    <w:rsid w:val="00F30C0B"/>
    <w:rsid w:val="00F30D20"/>
    <w:rsid w:val="00F3115E"/>
    <w:rsid w:val="00F31C59"/>
    <w:rsid w:val="00F32047"/>
    <w:rsid w:val="00F32255"/>
    <w:rsid w:val="00F32427"/>
    <w:rsid w:val="00F32507"/>
    <w:rsid w:val="00F32886"/>
    <w:rsid w:val="00F32E31"/>
    <w:rsid w:val="00F333A8"/>
    <w:rsid w:val="00F3383A"/>
    <w:rsid w:val="00F33B26"/>
    <w:rsid w:val="00F3478E"/>
    <w:rsid w:val="00F3499F"/>
    <w:rsid w:val="00F34D1C"/>
    <w:rsid w:val="00F35109"/>
    <w:rsid w:val="00F3536B"/>
    <w:rsid w:val="00F35643"/>
    <w:rsid w:val="00F3580B"/>
    <w:rsid w:val="00F35AA1"/>
    <w:rsid w:val="00F367B6"/>
    <w:rsid w:val="00F36FE9"/>
    <w:rsid w:val="00F37017"/>
    <w:rsid w:val="00F372D2"/>
    <w:rsid w:val="00F373AF"/>
    <w:rsid w:val="00F40215"/>
    <w:rsid w:val="00F40479"/>
    <w:rsid w:val="00F40AE2"/>
    <w:rsid w:val="00F422E5"/>
    <w:rsid w:val="00F4265A"/>
    <w:rsid w:val="00F42E14"/>
    <w:rsid w:val="00F43019"/>
    <w:rsid w:val="00F43630"/>
    <w:rsid w:val="00F438B0"/>
    <w:rsid w:val="00F44619"/>
    <w:rsid w:val="00F44645"/>
    <w:rsid w:val="00F448D3"/>
    <w:rsid w:val="00F44F0E"/>
    <w:rsid w:val="00F4595A"/>
    <w:rsid w:val="00F47091"/>
    <w:rsid w:val="00F472C1"/>
    <w:rsid w:val="00F47308"/>
    <w:rsid w:val="00F473C5"/>
    <w:rsid w:val="00F474B3"/>
    <w:rsid w:val="00F4775A"/>
    <w:rsid w:val="00F5044E"/>
    <w:rsid w:val="00F50E57"/>
    <w:rsid w:val="00F50F06"/>
    <w:rsid w:val="00F50FC2"/>
    <w:rsid w:val="00F511C9"/>
    <w:rsid w:val="00F513EE"/>
    <w:rsid w:val="00F51857"/>
    <w:rsid w:val="00F51A78"/>
    <w:rsid w:val="00F51C67"/>
    <w:rsid w:val="00F51F30"/>
    <w:rsid w:val="00F5251C"/>
    <w:rsid w:val="00F52629"/>
    <w:rsid w:val="00F53591"/>
    <w:rsid w:val="00F5421E"/>
    <w:rsid w:val="00F543C5"/>
    <w:rsid w:val="00F545EE"/>
    <w:rsid w:val="00F54A5E"/>
    <w:rsid w:val="00F54D70"/>
    <w:rsid w:val="00F552DE"/>
    <w:rsid w:val="00F55880"/>
    <w:rsid w:val="00F56FCF"/>
    <w:rsid w:val="00F575EC"/>
    <w:rsid w:val="00F579C6"/>
    <w:rsid w:val="00F57E64"/>
    <w:rsid w:val="00F601F4"/>
    <w:rsid w:val="00F60A4C"/>
    <w:rsid w:val="00F61359"/>
    <w:rsid w:val="00F61585"/>
    <w:rsid w:val="00F6236E"/>
    <w:rsid w:val="00F6310B"/>
    <w:rsid w:val="00F632E8"/>
    <w:rsid w:val="00F633C1"/>
    <w:rsid w:val="00F6351A"/>
    <w:rsid w:val="00F63BCD"/>
    <w:rsid w:val="00F6525B"/>
    <w:rsid w:val="00F65500"/>
    <w:rsid w:val="00F6575A"/>
    <w:rsid w:val="00F662B5"/>
    <w:rsid w:val="00F67029"/>
    <w:rsid w:val="00F67098"/>
    <w:rsid w:val="00F6752D"/>
    <w:rsid w:val="00F675D4"/>
    <w:rsid w:val="00F676FE"/>
    <w:rsid w:val="00F6778B"/>
    <w:rsid w:val="00F709C5"/>
    <w:rsid w:val="00F70A8A"/>
    <w:rsid w:val="00F7283D"/>
    <w:rsid w:val="00F72A41"/>
    <w:rsid w:val="00F730C3"/>
    <w:rsid w:val="00F73967"/>
    <w:rsid w:val="00F743AA"/>
    <w:rsid w:val="00F74A20"/>
    <w:rsid w:val="00F74F97"/>
    <w:rsid w:val="00F7510D"/>
    <w:rsid w:val="00F7514F"/>
    <w:rsid w:val="00F75967"/>
    <w:rsid w:val="00F75E8E"/>
    <w:rsid w:val="00F75F8B"/>
    <w:rsid w:val="00F76780"/>
    <w:rsid w:val="00F76845"/>
    <w:rsid w:val="00F76DB6"/>
    <w:rsid w:val="00F773A1"/>
    <w:rsid w:val="00F80001"/>
    <w:rsid w:val="00F803DD"/>
    <w:rsid w:val="00F804AC"/>
    <w:rsid w:val="00F80790"/>
    <w:rsid w:val="00F80EA6"/>
    <w:rsid w:val="00F81284"/>
    <w:rsid w:val="00F81E9A"/>
    <w:rsid w:val="00F81FFA"/>
    <w:rsid w:val="00F82EEF"/>
    <w:rsid w:val="00F837D6"/>
    <w:rsid w:val="00F83EC2"/>
    <w:rsid w:val="00F83ED3"/>
    <w:rsid w:val="00F843BC"/>
    <w:rsid w:val="00F84DA5"/>
    <w:rsid w:val="00F85062"/>
    <w:rsid w:val="00F85482"/>
    <w:rsid w:val="00F85995"/>
    <w:rsid w:val="00F862B5"/>
    <w:rsid w:val="00F867D5"/>
    <w:rsid w:val="00F86AE1"/>
    <w:rsid w:val="00F86C90"/>
    <w:rsid w:val="00F86E2D"/>
    <w:rsid w:val="00F87EEA"/>
    <w:rsid w:val="00F90087"/>
    <w:rsid w:val="00F9025D"/>
    <w:rsid w:val="00F90344"/>
    <w:rsid w:val="00F917D5"/>
    <w:rsid w:val="00F91C33"/>
    <w:rsid w:val="00F92471"/>
    <w:rsid w:val="00F92868"/>
    <w:rsid w:val="00F92A18"/>
    <w:rsid w:val="00F93918"/>
    <w:rsid w:val="00F94394"/>
    <w:rsid w:val="00F9450E"/>
    <w:rsid w:val="00F94838"/>
    <w:rsid w:val="00F94A88"/>
    <w:rsid w:val="00F94DD4"/>
    <w:rsid w:val="00F94FF5"/>
    <w:rsid w:val="00F95240"/>
    <w:rsid w:val="00F9575B"/>
    <w:rsid w:val="00F95A70"/>
    <w:rsid w:val="00F95BF2"/>
    <w:rsid w:val="00F96042"/>
    <w:rsid w:val="00F96C19"/>
    <w:rsid w:val="00F96DC2"/>
    <w:rsid w:val="00F974AF"/>
    <w:rsid w:val="00FA035F"/>
    <w:rsid w:val="00FA080F"/>
    <w:rsid w:val="00FA0854"/>
    <w:rsid w:val="00FA0982"/>
    <w:rsid w:val="00FA0F3C"/>
    <w:rsid w:val="00FA12B2"/>
    <w:rsid w:val="00FA1A3F"/>
    <w:rsid w:val="00FA2143"/>
    <w:rsid w:val="00FA2177"/>
    <w:rsid w:val="00FA23DF"/>
    <w:rsid w:val="00FA2638"/>
    <w:rsid w:val="00FA282C"/>
    <w:rsid w:val="00FA31F1"/>
    <w:rsid w:val="00FA3470"/>
    <w:rsid w:val="00FA369C"/>
    <w:rsid w:val="00FA3DE4"/>
    <w:rsid w:val="00FA40AC"/>
    <w:rsid w:val="00FA4193"/>
    <w:rsid w:val="00FA4385"/>
    <w:rsid w:val="00FA450F"/>
    <w:rsid w:val="00FA48BA"/>
    <w:rsid w:val="00FA568A"/>
    <w:rsid w:val="00FA57AD"/>
    <w:rsid w:val="00FA5D9E"/>
    <w:rsid w:val="00FA6053"/>
    <w:rsid w:val="00FA6352"/>
    <w:rsid w:val="00FA6B6B"/>
    <w:rsid w:val="00FA78AF"/>
    <w:rsid w:val="00FA7F9C"/>
    <w:rsid w:val="00FB03E6"/>
    <w:rsid w:val="00FB053B"/>
    <w:rsid w:val="00FB12A6"/>
    <w:rsid w:val="00FB13DA"/>
    <w:rsid w:val="00FB13EA"/>
    <w:rsid w:val="00FB20A5"/>
    <w:rsid w:val="00FB2307"/>
    <w:rsid w:val="00FB29F4"/>
    <w:rsid w:val="00FB311C"/>
    <w:rsid w:val="00FB3901"/>
    <w:rsid w:val="00FB3912"/>
    <w:rsid w:val="00FB4126"/>
    <w:rsid w:val="00FB5258"/>
    <w:rsid w:val="00FB57F0"/>
    <w:rsid w:val="00FB6BFF"/>
    <w:rsid w:val="00FB6E4A"/>
    <w:rsid w:val="00FB70BF"/>
    <w:rsid w:val="00FB722A"/>
    <w:rsid w:val="00FB7300"/>
    <w:rsid w:val="00FB7304"/>
    <w:rsid w:val="00FB7621"/>
    <w:rsid w:val="00FB7ECF"/>
    <w:rsid w:val="00FC03DC"/>
    <w:rsid w:val="00FC06BD"/>
    <w:rsid w:val="00FC1E4C"/>
    <w:rsid w:val="00FC26FA"/>
    <w:rsid w:val="00FC2875"/>
    <w:rsid w:val="00FC2C16"/>
    <w:rsid w:val="00FC2FB4"/>
    <w:rsid w:val="00FC30C1"/>
    <w:rsid w:val="00FC3EC2"/>
    <w:rsid w:val="00FC4134"/>
    <w:rsid w:val="00FC4C87"/>
    <w:rsid w:val="00FC6477"/>
    <w:rsid w:val="00FC690C"/>
    <w:rsid w:val="00FC6B2C"/>
    <w:rsid w:val="00FC6B3B"/>
    <w:rsid w:val="00FC6F28"/>
    <w:rsid w:val="00FC738F"/>
    <w:rsid w:val="00FC74AF"/>
    <w:rsid w:val="00FC74CE"/>
    <w:rsid w:val="00FC787B"/>
    <w:rsid w:val="00FD0480"/>
    <w:rsid w:val="00FD04F0"/>
    <w:rsid w:val="00FD04F7"/>
    <w:rsid w:val="00FD19A1"/>
    <w:rsid w:val="00FD1C06"/>
    <w:rsid w:val="00FD34FC"/>
    <w:rsid w:val="00FD3D3A"/>
    <w:rsid w:val="00FD511D"/>
    <w:rsid w:val="00FD5CC6"/>
    <w:rsid w:val="00FD5E1B"/>
    <w:rsid w:val="00FD60C2"/>
    <w:rsid w:val="00FD632A"/>
    <w:rsid w:val="00FD6476"/>
    <w:rsid w:val="00FD6518"/>
    <w:rsid w:val="00FD65D7"/>
    <w:rsid w:val="00FD672B"/>
    <w:rsid w:val="00FD68B2"/>
    <w:rsid w:val="00FD6B4F"/>
    <w:rsid w:val="00FD6E69"/>
    <w:rsid w:val="00FE053C"/>
    <w:rsid w:val="00FE07F6"/>
    <w:rsid w:val="00FE0F5E"/>
    <w:rsid w:val="00FE1C92"/>
    <w:rsid w:val="00FE1CDA"/>
    <w:rsid w:val="00FE1E57"/>
    <w:rsid w:val="00FE1FA0"/>
    <w:rsid w:val="00FE1FF9"/>
    <w:rsid w:val="00FE27AD"/>
    <w:rsid w:val="00FE288A"/>
    <w:rsid w:val="00FE2F9D"/>
    <w:rsid w:val="00FE308E"/>
    <w:rsid w:val="00FE4480"/>
    <w:rsid w:val="00FE483D"/>
    <w:rsid w:val="00FE4C80"/>
    <w:rsid w:val="00FE553F"/>
    <w:rsid w:val="00FE59D6"/>
    <w:rsid w:val="00FE5C3C"/>
    <w:rsid w:val="00FE5CCA"/>
    <w:rsid w:val="00FE5D26"/>
    <w:rsid w:val="00FE5E0B"/>
    <w:rsid w:val="00FE5F3A"/>
    <w:rsid w:val="00FE646A"/>
    <w:rsid w:val="00FE711E"/>
    <w:rsid w:val="00FE79EE"/>
    <w:rsid w:val="00FF0BCB"/>
    <w:rsid w:val="00FF236F"/>
    <w:rsid w:val="00FF32AC"/>
    <w:rsid w:val="00FF58E0"/>
    <w:rsid w:val="00FF5B33"/>
    <w:rsid w:val="00FF604A"/>
    <w:rsid w:val="00FF6973"/>
    <w:rsid w:val="00FF6DAF"/>
    <w:rsid w:val="00FF7332"/>
    <w:rsid w:val="00FF7AA7"/>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22D93"/>
  <w15:chartTrackingRefBased/>
  <w15:docId w15:val="{D743DFC5-2960-6646-916B-00264B97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EF"/>
    <w:rPr>
      <w:rFonts w:ascii="Palatino" w:hAnsi="Palatino"/>
      <w:kern w:val="2"/>
      <w14:ligatures w14:val="standardContextual"/>
    </w:rPr>
  </w:style>
  <w:style w:type="paragraph" w:styleId="Heading1">
    <w:name w:val="heading 1"/>
    <w:basedOn w:val="Normal"/>
    <w:next w:val="Normal"/>
    <w:link w:val="Heading1Char"/>
    <w:uiPriority w:val="9"/>
    <w:qFormat/>
    <w:rsid w:val="00A75B40"/>
    <w:pPr>
      <w:keepNext/>
      <w:keepLines/>
      <w:spacing w:before="240" w:line="48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420CB"/>
    <w:pPr>
      <w:keepNext/>
      <w:keepLines/>
      <w:spacing w:line="480" w:lineRule="auto"/>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9C74DB"/>
    <w:pPr>
      <w:keepNext/>
      <w:keepLines/>
      <w:spacing w:before="40" w:line="480" w:lineRule="auto"/>
      <w:outlineLvl w:val="2"/>
    </w:pPr>
    <w:rPr>
      <w:rFonts w:eastAsiaTheme="majorEastAsia" w:cstheme="majorBidi"/>
      <w:color w:val="000000" w:themeColor="text1"/>
      <w:u w:val="single"/>
    </w:rPr>
  </w:style>
  <w:style w:type="paragraph" w:styleId="Heading4">
    <w:name w:val="heading 4"/>
    <w:basedOn w:val="Normal"/>
    <w:next w:val="Normal"/>
    <w:link w:val="Heading4Char"/>
    <w:uiPriority w:val="9"/>
    <w:unhideWhenUsed/>
    <w:qFormat/>
    <w:rsid w:val="002D049C"/>
    <w:pPr>
      <w:keepNext/>
      <w:keepLines/>
      <w:spacing w:before="240"/>
      <w:ind w:left="720" w:right="7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126FF"/>
    <w:rPr>
      <w:sz w:val="20"/>
      <w:szCs w:val="20"/>
    </w:rPr>
  </w:style>
  <w:style w:type="character" w:customStyle="1" w:styleId="FootnoteTextChar">
    <w:name w:val="Footnote Text Char"/>
    <w:basedOn w:val="DefaultParagraphFont"/>
    <w:link w:val="FootnoteText"/>
    <w:uiPriority w:val="99"/>
    <w:rsid w:val="004126FF"/>
    <w:rPr>
      <w:rFonts w:ascii="Palatino" w:hAnsi="Palatino"/>
      <w:kern w:val="2"/>
      <w:sz w:val="20"/>
      <w:szCs w:val="20"/>
      <w14:ligatures w14:val="standardContextual"/>
    </w:rPr>
  </w:style>
  <w:style w:type="character" w:styleId="FootnoteReference">
    <w:name w:val="footnote reference"/>
    <w:basedOn w:val="DefaultParagraphFont"/>
    <w:uiPriority w:val="99"/>
    <w:semiHidden/>
    <w:unhideWhenUsed/>
    <w:rsid w:val="004126FF"/>
    <w:rPr>
      <w:rFonts w:ascii="Palatino" w:hAnsi="Palatino"/>
      <w:sz w:val="20"/>
      <w:vertAlign w:val="superscript"/>
    </w:rPr>
  </w:style>
  <w:style w:type="paragraph" w:styleId="ListParagraph">
    <w:name w:val="List Paragraph"/>
    <w:basedOn w:val="Normal"/>
    <w:uiPriority w:val="34"/>
    <w:qFormat/>
    <w:rsid w:val="004126FF"/>
    <w:pPr>
      <w:ind w:left="720"/>
      <w:contextualSpacing/>
    </w:pPr>
  </w:style>
  <w:style w:type="numbering" w:customStyle="1" w:styleId="Style1">
    <w:name w:val="Style1"/>
    <w:uiPriority w:val="99"/>
    <w:rsid w:val="003E08C6"/>
    <w:pPr>
      <w:numPr>
        <w:numId w:val="3"/>
      </w:numPr>
    </w:pPr>
  </w:style>
  <w:style w:type="paragraph" w:styleId="Bibliography">
    <w:name w:val="Bibliography"/>
    <w:basedOn w:val="Normal"/>
    <w:next w:val="Normal"/>
    <w:uiPriority w:val="37"/>
    <w:unhideWhenUsed/>
    <w:rsid w:val="00CE6864"/>
    <w:pPr>
      <w:spacing w:line="480" w:lineRule="auto"/>
      <w:ind w:left="720" w:hanging="720"/>
    </w:pPr>
  </w:style>
  <w:style w:type="paragraph" w:styleId="Footer">
    <w:name w:val="footer"/>
    <w:basedOn w:val="Normal"/>
    <w:link w:val="FooterChar"/>
    <w:uiPriority w:val="99"/>
    <w:unhideWhenUsed/>
    <w:rsid w:val="002D72B4"/>
    <w:pPr>
      <w:tabs>
        <w:tab w:val="center" w:pos="4680"/>
        <w:tab w:val="right" w:pos="9360"/>
      </w:tabs>
    </w:pPr>
  </w:style>
  <w:style w:type="character" w:customStyle="1" w:styleId="FooterChar">
    <w:name w:val="Footer Char"/>
    <w:basedOn w:val="DefaultParagraphFont"/>
    <w:link w:val="Footer"/>
    <w:uiPriority w:val="99"/>
    <w:rsid w:val="002D72B4"/>
    <w:rPr>
      <w:kern w:val="2"/>
      <w14:ligatures w14:val="standardContextual"/>
    </w:rPr>
  </w:style>
  <w:style w:type="character" w:styleId="PageNumber">
    <w:name w:val="page number"/>
    <w:basedOn w:val="DefaultParagraphFont"/>
    <w:uiPriority w:val="99"/>
    <w:semiHidden/>
    <w:unhideWhenUsed/>
    <w:rsid w:val="002D72B4"/>
  </w:style>
  <w:style w:type="paragraph" w:styleId="Header">
    <w:name w:val="header"/>
    <w:basedOn w:val="Normal"/>
    <w:link w:val="HeaderChar"/>
    <w:uiPriority w:val="99"/>
    <w:unhideWhenUsed/>
    <w:rsid w:val="002D72B4"/>
    <w:pPr>
      <w:tabs>
        <w:tab w:val="center" w:pos="4680"/>
        <w:tab w:val="right" w:pos="9360"/>
      </w:tabs>
    </w:pPr>
  </w:style>
  <w:style w:type="character" w:customStyle="1" w:styleId="HeaderChar">
    <w:name w:val="Header Char"/>
    <w:basedOn w:val="DefaultParagraphFont"/>
    <w:link w:val="Header"/>
    <w:uiPriority w:val="99"/>
    <w:rsid w:val="002D72B4"/>
    <w:rPr>
      <w:kern w:val="2"/>
      <w14:ligatures w14:val="standardContextual"/>
    </w:rPr>
  </w:style>
  <w:style w:type="table" w:styleId="TableGrid">
    <w:name w:val="Table Grid"/>
    <w:basedOn w:val="TableNormal"/>
    <w:uiPriority w:val="39"/>
    <w:rsid w:val="004F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831F22"/>
    <w:rPr>
      <w:vertAlign w:val="superscript"/>
    </w:rPr>
  </w:style>
  <w:style w:type="character" w:styleId="Hyperlink">
    <w:name w:val="Hyperlink"/>
    <w:basedOn w:val="DefaultParagraphFont"/>
    <w:uiPriority w:val="99"/>
    <w:unhideWhenUsed/>
    <w:rsid w:val="000D7BA6"/>
    <w:rPr>
      <w:color w:val="0563C1" w:themeColor="hyperlink"/>
      <w:u w:val="single"/>
    </w:rPr>
  </w:style>
  <w:style w:type="character" w:styleId="UnresolvedMention">
    <w:name w:val="Unresolved Mention"/>
    <w:basedOn w:val="DefaultParagraphFont"/>
    <w:uiPriority w:val="99"/>
    <w:semiHidden/>
    <w:unhideWhenUsed/>
    <w:rsid w:val="000D7BA6"/>
    <w:rPr>
      <w:color w:val="605E5C"/>
      <w:shd w:val="clear" w:color="auto" w:fill="E1DFDD"/>
    </w:rPr>
  </w:style>
  <w:style w:type="character" w:styleId="FollowedHyperlink">
    <w:name w:val="FollowedHyperlink"/>
    <w:basedOn w:val="DefaultParagraphFont"/>
    <w:uiPriority w:val="99"/>
    <w:semiHidden/>
    <w:unhideWhenUsed/>
    <w:rsid w:val="000D7BA6"/>
    <w:rPr>
      <w:color w:val="954F72" w:themeColor="followedHyperlink"/>
      <w:u w:val="single"/>
    </w:rPr>
  </w:style>
  <w:style w:type="character" w:customStyle="1" w:styleId="Heading1Char">
    <w:name w:val="Heading 1 Char"/>
    <w:basedOn w:val="DefaultParagraphFont"/>
    <w:link w:val="Heading1"/>
    <w:uiPriority w:val="9"/>
    <w:rsid w:val="00A75B40"/>
    <w:rPr>
      <w:rFonts w:ascii="Palatino" w:eastAsiaTheme="majorEastAsia" w:hAnsi="Palatino" w:cstheme="majorBidi"/>
      <w:b/>
      <w:color w:val="000000" w:themeColor="text1"/>
      <w:kern w:val="2"/>
      <w:szCs w:val="32"/>
      <w14:ligatures w14:val="standardContextual"/>
    </w:rPr>
  </w:style>
  <w:style w:type="character" w:customStyle="1" w:styleId="Heading2Char">
    <w:name w:val="Heading 2 Char"/>
    <w:basedOn w:val="DefaultParagraphFont"/>
    <w:link w:val="Heading2"/>
    <w:uiPriority w:val="9"/>
    <w:rsid w:val="005420CB"/>
    <w:rPr>
      <w:rFonts w:ascii="Palatino" w:eastAsiaTheme="majorEastAsia" w:hAnsi="Palatino" w:cstheme="majorBidi"/>
      <w:i/>
      <w:color w:val="000000" w:themeColor="text1"/>
      <w:kern w:val="2"/>
      <w:szCs w:val="26"/>
      <w14:ligatures w14:val="standardContextual"/>
    </w:rPr>
  </w:style>
  <w:style w:type="character" w:customStyle="1" w:styleId="Heading3Char">
    <w:name w:val="Heading 3 Char"/>
    <w:basedOn w:val="DefaultParagraphFont"/>
    <w:link w:val="Heading3"/>
    <w:uiPriority w:val="9"/>
    <w:rsid w:val="009C74DB"/>
    <w:rPr>
      <w:rFonts w:ascii="Palatino" w:eastAsiaTheme="majorEastAsia" w:hAnsi="Palatino" w:cstheme="majorBidi"/>
      <w:color w:val="000000" w:themeColor="text1"/>
      <w:kern w:val="2"/>
      <w:u w:val="single"/>
      <w14:ligatures w14:val="standardContextual"/>
    </w:rPr>
  </w:style>
  <w:style w:type="paragraph" w:styleId="TOCHeading">
    <w:name w:val="TOC Heading"/>
    <w:basedOn w:val="Heading1"/>
    <w:next w:val="Normal"/>
    <w:uiPriority w:val="39"/>
    <w:unhideWhenUsed/>
    <w:qFormat/>
    <w:rsid w:val="00C14CF7"/>
    <w:pPr>
      <w:spacing w:before="480" w:line="276" w:lineRule="auto"/>
      <w:outlineLvl w:val="9"/>
    </w:pPr>
    <w:rPr>
      <w:rFonts w:asciiTheme="majorHAnsi" w:hAnsiTheme="majorHAnsi"/>
      <w:bCs/>
      <w:color w:val="2F5496" w:themeColor="accent1" w:themeShade="BF"/>
      <w:kern w:val="0"/>
      <w:sz w:val="28"/>
      <w:szCs w:val="28"/>
      <w14:ligatures w14:val="none"/>
    </w:rPr>
  </w:style>
  <w:style w:type="paragraph" w:styleId="TOC1">
    <w:name w:val="toc 1"/>
    <w:basedOn w:val="Normal"/>
    <w:next w:val="Normal"/>
    <w:autoRedefine/>
    <w:uiPriority w:val="39"/>
    <w:unhideWhenUsed/>
    <w:rsid w:val="00C14CF7"/>
    <w:pPr>
      <w:spacing w:before="120"/>
    </w:pPr>
    <w:rPr>
      <w:rFonts w:cstheme="minorHAnsi"/>
      <w:b/>
      <w:bCs/>
      <w:i/>
      <w:iCs/>
    </w:rPr>
  </w:style>
  <w:style w:type="paragraph" w:styleId="TOC2">
    <w:name w:val="toc 2"/>
    <w:basedOn w:val="Normal"/>
    <w:next w:val="Normal"/>
    <w:autoRedefine/>
    <w:uiPriority w:val="39"/>
    <w:unhideWhenUsed/>
    <w:rsid w:val="00C14CF7"/>
    <w:pPr>
      <w:spacing w:before="120"/>
      <w:ind w:left="240"/>
    </w:pPr>
    <w:rPr>
      <w:rFonts w:cstheme="minorHAnsi"/>
      <w:b/>
      <w:bCs/>
      <w:sz w:val="22"/>
      <w:szCs w:val="22"/>
    </w:rPr>
  </w:style>
  <w:style w:type="paragraph" w:styleId="TOC3">
    <w:name w:val="toc 3"/>
    <w:basedOn w:val="Normal"/>
    <w:next w:val="Normal"/>
    <w:autoRedefine/>
    <w:uiPriority w:val="39"/>
    <w:unhideWhenUsed/>
    <w:rsid w:val="00C14CF7"/>
    <w:pPr>
      <w:ind w:left="480"/>
    </w:pPr>
    <w:rPr>
      <w:rFonts w:cstheme="minorHAnsi"/>
      <w:sz w:val="20"/>
      <w:szCs w:val="20"/>
    </w:rPr>
  </w:style>
  <w:style w:type="paragraph" w:styleId="TOC4">
    <w:name w:val="toc 4"/>
    <w:basedOn w:val="Normal"/>
    <w:next w:val="Normal"/>
    <w:autoRedefine/>
    <w:uiPriority w:val="39"/>
    <w:semiHidden/>
    <w:unhideWhenUsed/>
    <w:rsid w:val="00C14CF7"/>
    <w:pPr>
      <w:ind w:left="720"/>
    </w:pPr>
    <w:rPr>
      <w:rFonts w:cstheme="minorHAnsi"/>
      <w:sz w:val="20"/>
      <w:szCs w:val="20"/>
    </w:rPr>
  </w:style>
  <w:style w:type="paragraph" w:styleId="TOC5">
    <w:name w:val="toc 5"/>
    <w:basedOn w:val="Normal"/>
    <w:next w:val="Normal"/>
    <w:autoRedefine/>
    <w:uiPriority w:val="39"/>
    <w:semiHidden/>
    <w:unhideWhenUsed/>
    <w:rsid w:val="00C14CF7"/>
    <w:pPr>
      <w:ind w:left="960"/>
    </w:pPr>
    <w:rPr>
      <w:rFonts w:cstheme="minorHAnsi"/>
      <w:sz w:val="20"/>
      <w:szCs w:val="20"/>
    </w:rPr>
  </w:style>
  <w:style w:type="paragraph" w:styleId="TOC6">
    <w:name w:val="toc 6"/>
    <w:basedOn w:val="Normal"/>
    <w:next w:val="Normal"/>
    <w:autoRedefine/>
    <w:uiPriority w:val="39"/>
    <w:semiHidden/>
    <w:unhideWhenUsed/>
    <w:rsid w:val="00C14CF7"/>
    <w:pPr>
      <w:ind w:left="1200"/>
    </w:pPr>
    <w:rPr>
      <w:rFonts w:cstheme="minorHAnsi"/>
      <w:sz w:val="20"/>
      <w:szCs w:val="20"/>
    </w:rPr>
  </w:style>
  <w:style w:type="paragraph" w:styleId="TOC7">
    <w:name w:val="toc 7"/>
    <w:basedOn w:val="Normal"/>
    <w:next w:val="Normal"/>
    <w:autoRedefine/>
    <w:uiPriority w:val="39"/>
    <w:semiHidden/>
    <w:unhideWhenUsed/>
    <w:rsid w:val="00C14CF7"/>
    <w:pPr>
      <w:ind w:left="1440"/>
    </w:pPr>
    <w:rPr>
      <w:rFonts w:cstheme="minorHAnsi"/>
      <w:sz w:val="20"/>
      <w:szCs w:val="20"/>
    </w:rPr>
  </w:style>
  <w:style w:type="paragraph" w:styleId="TOC8">
    <w:name w:val="toc 8"/>
    <w:basedOn w:val="Normal"/>
    <w:next w:val="Normal"/>
    <w:autoRedefine/>
    <w:uiPriority w:val="39"/>
    <w:semiHidden/>
    <w:unhideWhenUsed/>
    <w:rsid w:val="00C14CF7"/>
    <w:pPr>
      <w:ind w:left="1680"/>
    </w:pPr>
    <w:rPr>
      <w:rFonts w:cstheme="minorHAnsi"/>
      <w:sz w:val="20"/>
      <w:szCs w:val="20"/>
    </w:rPr>
  </w:style>
  <w:style w:type="paragraph" w:styleId="TOC9">
    <w:name w:val="toc 9"/>
    <w:basedOn w:val="Normal"/>
    <w:next w:val="Normal"/>
    <w:autoRedefine/>
    <w:uiPriority w:val="39"/>
    <w:semiHidden/>
    <w:unhideWhenUsed/>
    <w:rsid w:val="00C14CF7"/>
    <w:pPr>
      <w:ind w:left="1920"/>
    </w:pPr>
    <w:rPr>
      <w:rFonts w:cstheme="minorHAnsi"/>
      <w:sz w:val="20"/>
      <w:szCs w:val="20"/>
    </w:rPr>
  </w:style>
  <w:style w:type="character" w:customStyle="1" w:styleId="apple-converted-space">
    <w:name w:val="apple-converted-space"/>
    <w:basedOn w:val="DefaultParagraphFont"/>
    <w:rsid w:val="00AF0A19"/>
  </w:style>
  <w:style w:type="character" w:customStyle="1" w:styleId="Heading4Char">
    <w:name w:val="Heading 4 Char"/>
    <w:basedOn w:val="DefaultParagraphFont"/>
    <w:link w:val="Heading4"/>
    <w:uiPriority w:val="9"/>
    <w:rsid w:val="002D049C"/>
    <w:rPr>
      <w:rFonts w:ascii="Palatino" w:eastAsiaTheme="majorEastAsia" w:hAnsi="Palatino" w:cstheme="majorBidi"/>
      <w:i/>
      <w:iCs/>
      <w:color w:val="000000" w:themeColor="text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0855">
      <w:bodyDiv w:val="1"/>
      <w:marLeft w:val="0"/>
      <w:marRight w:val="0"/>
      <w:marTop w:val="0"/>
      <w:marBottom w:val="0"/>
      <w:divBdr>
        <w:top w:val="none" w:sz="0" w:space="0" w:color="auto"/>
        <w:left w:val="none" w:sz="0" w:space="0" w:color="auto"/>
        <w:bottom w:val="none" w:sz="0" w:space="0" w:color="auto"/>
        <w:right w:val="none" w:sz="0" w:space="0" w:color="auto"/>
      </w:divBdr>
      <w:divsChild>
        <w:div w:id="707418289">
          <w:marLeft w:val="0"/>
          <w:marRight w:val="0"/>
          <w:marTop w:val="0"/>
          <w:marBottom w:val="0"/>
          <w:divBdr>
            <w:top w:val="none" w:sz="0" w:space="0" w:color="auto"/>
            <w:left w:val="none" w:sz="0" w:space="0" w:color="auto"/>
            <w:bottom w:val="none" w:sz="0" w:space="0" w:color="auto"/>
            <w:right w:val="none" w:sz="0" w:space="0" w:color="auto"/>
          </w:divBdr>
        </w:div>
        <w:div w:id="752630866">
          <w:marLeft w:val="0"/>
          <w:marRight w:val="0"/>
          <w:marTop w:val="0"/>
          <w:marBottom w:val="0"/>
          <w:divBdr>
            <w:top w:val="none" w:sz="0" w:space="0" w:color="auto"/>
            <w:left w:val="none" w:sz="0" w:space="0" w:color="auto"/>
            <w:bottom w:val="none" w:sz="0" w:space="0" w:color="auto"/>
            <w:right w:val="none" w:sz="0" w:space="0" w:color="auto"/>
          </w:divBdr>
        </w:div>
        <w:div w:id="627660902">
          <w:marLeft w:val="0"/>
          <w:marRight w:val="0"/>
          <w:marTop w:val="0"/>
          <w:marBottom w:val="0"/>
          <w:divBdr>
            <w:top w:val="none" w:sz="0" w:space="0" w:color="auto"/>
            <w:left w:val="none" w:sz="0" w:space="0" w:color="auto"/>
            <w:bottom w:val="none" w:sz="0" w:space="0" w:color="auto"/>
            <w:right w:val="none" w:sz="0" w:space="0" w:color="auto"/>
          </w:divBdr>
        </w:div>
        <w:div w:id="1961062740">
          <w:marLeft w:val="0"/>
          <w:marRight w:val="0"/>
          <w:marTop w:val="0"/>
          <w:marBottom w:val="0"/>
          <w:divBdr>
            <w:top w:val="none" w:sz="0" w:space="0" w:color="auto"/>
            <w:left w:val="none" w:sz="0" w:space="0" w:color="auto"/>
            <w:bottom w:val="none" w:sz="0" w:space="0" w:color="auto"/>
            <w:right w:val="none" w:sz="0" w:space="0" w:color="auto"/>
          </w:divBdr>
        </w:div>
        <w:div w:id="1105924241">
          <w:marLeft w:val="0"/>
          <w:marRight w:val="0"/>
          <w:marTop w:val="0"/>
          <w:marBottom w:val="0"/>
          <w:divBdr>
            <w:top w:val="none" w:sz="0" w:space="0" w:color="auto"/>
            <w:left w:val="none" w:sz="0" w:space="0" w:color="auto"/>
            <w:bottom w:val="none" w:sz="0" w:space="0" w:color="auto"/>
            <w:right w:val="none" w:sz="0" w:space="0" w:color="auto"/>
          </w:divBdr>
        </w:div>
      </w:divsChild>
    </w:div>
    <w:div w:id="6609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karenbennet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2AFAD8-39AA-AE4F-95D7-0805DC32C89C}">
  <we:reference id="55da0767-eb41-43c5-87ca-3799bace4589" version="1.0.1.0" store="EXCatalog" storeType="EXCatalog"/>
  <we:alternateReferences>
    <we:reference id="WA104380917" version="1.0.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F422D-956C-6E40-B288-F5B3390E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21</Pages>
  <Words>7050</Words>
  <Characters>36522</Characters>
  <Application>Microsoft Office Word</Application>
  <DocSecurity>0</DocSecurity>
  <Lines>629</Lines>
  <Paragraphs>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58</cp:revision>
  <cp:lastPrinted>2025-04-30T18:58:00Z</cp:lastPrinted>
  <dcterms:created xsi:type="dcterms:W3CDTF">2025-05-05T20:20:00Z</dcterms:created>
  <dcterms:modified xsi:type="dcterms:W3CDTF">2025-07-01T16:46:00Z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id="Wm8gg3xe"/&gt;&lt;style id="http://www.zotero.org/styles/apa" locale="en-US" hasBibliography="1" bibliographyStyleHasBeenSet="1"/&gt;&lt;prefs&gt;&lt;pref name="fieldType" value="Field"/&gt;&lt;/prefs&gt;&lt;/data&gt;</vt:lpwstr>
  </property>
</Properties>
</file>